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4288" w14:textId="6C8A532B" w:rsidR="00E32254" w:rsidRDefault="00E32254">
      <w:pPr>
        <w:suppressAutoHyphens/>
        <w:ind w:left="4253"/>
        <w:rPr>
          <w:rFonts w:ascii="Calibri" w:hAnsi="Calibri" w:cs="Calibri"/>
          <w:b/>
          <w:spacing w:val="-3"/>
          <w:sz w:val="22"/>
        </w:rPr>
      </w:pPr>
    </w:p>
    <w:p w14:paraId="140DC011" w14:textId="77777777" w:rsidR="00AA39CE" w:rsidRDefault="00AA39CE">
      <w:pPr>
        <w:suppressAutoHyphens/>
        <w:ind w:left="4253"/>
        <w:rPr>
          <w:rFonts w:ascii="Calibri" w:hAnsi="Calibri" w:cs="Calibri"/>
          <w:b/>
          <w:spacing w:val="-3"/>
          <w:sz w:val="22"/>
        </w:rPr>
      </w:pPr>
    </w:p>
    <w:p w14:paraId="5A3C0854" w14:textId="77777777" w:rsidR="00AA39CE" w:rsidRDefault="00AA39CE">
      <w:pPr>
        <w:suppressAutoHyphens/>
        <w:ind w:left="4253"/>
        <w:rPr>
          <w:rFonts w:ascii="Calibri" w:hAnsi="Calibri" w:cs="Calibri"/>
          <w:b/>
          <w:spacing w:val="-3"/>
          <w:sz w:val="22"/>
        </w:rPr>
      </w:pPr>
    </w:p>
    <w:p w14:paraId="5E279F8A" w14:textId="77777777" w:rsidR="00AA39CE" w:rsidRPr="00313A95" w:rsidRDefault="00AA39CE">
      <w:pPr>
        <w:suppressAutoHyphens/>
        <w:ind w:left="4253"/>
        <w:rPr>
          <w:rFonts w:ascii="Calibri" w:hAnsi="Calibri" w:cs="Calibri"/>
          <w:b/>
          <w:spacing w:val="-3"/>
          <w:sz w:val="22"/>
        </w:rPr>
      </w:pPr>
    </w:p>
    <w:p w14:paraId="6B35183F" w14:textId="77777777" w:rsidR="00E32254" w:rsidRDefault="00E32254">
      <w:pPr>
        <w:suppressAutoHyphens/>
        <w:jc w:val="both"/>
        <w:rPr>
          <w:rFonts w:ascii="Times New Roman" w:hAnsi="Times New Roman"/>
          <w:spacing w:val="-3"/>
          <w:sz w:val="22"/>
        </w:rPr>
      </w:pPr>
    </w:p>
    <w:p w14:paraId="6EF0159B" w14:textId="77777777" w:rsidR="00E32254" w:rsidRDefault="00E32254">
      <w:pPr>
        <w:suppressAutoHyphens/>
        <w:jc w:val="both"/>
        <w:rPr>
          <w:rFonts w:ascii="Times New Roman" w:hAnsi="Times New Roman"/>
          <w:spacing w:val="-3"/>
          <w:sz w:val="22"/>
        </w:rPr>
      </w:pPr>
    </w:p>
    <w:p w14:paraId="69C730B9" w14:textId="77777777" w:rsidR="00AA39CE" w:rsidRDefault="00AA39CE" w:rsidP="00AA39CE">
      <w:pPr>
        <w:jc w:val="both"/>
        <w:rPr>
          <w:rFonts w:ascii="Arial" w:hAnsi="Arial" w:cs="Arial"/>
        </w:rPr>
      </w:pPr>
    </w:p>
    <w:tbl>
      <w:tblPr>
        <w:tblW w:w="10207" w:type="dxa"/>
        <w:tblInd w:w="-289" w:type="dxa"/>
        <w:tblLayout w:type="fixed"/>
        <w:tblCellMar>
          <w:left w:w="10" w:type="dxa"/>
          <w:right w:w="10" w:type="dxa"/>
        </w:tblCellMar>
        <w:tblLook w:val="0000" w:firstRow="0" w:lastRow="0" w:firstColumn="0" w:lastColumn="0" w:noHBand="0" w:noVBand="0"/>
      </w:tblPr>
      <w:tblGrid>
        <w:gridCol w:w="1418"/>
        <w:gridCol w:w="4676"/>
        <w:gridCol w:w="1138"/>
        <w:gridCol w:w="2975"/>
      </w:tblGrid>
      <w:tr w:rsidR="00AA39CE" w14:paraId="15E8955F" w14:textId="77777777" w:rsidTr="00AC6973">
        <w:tc>
          <w:tcPr>
            <w:tcW w:w="10207" w:type="dxa"/>
            <w:gridSpan w:val="4"/>
            <w:tcMar>
              <w:top w:w="0" w:type="dxa"/>
              <w:left w:w="108" w:type="dxa"/>
              <w:bottom w:w="0" w:type="dxa"/>
              <w:right w:w="108" w:type="dxa"/>
            </w:tcMar>
          </w:tcPr>
          <w:p w14:paraId="16A4E6F8" w14:textId="77777777" w:rsidR="00AC6973" w:rsidRDefault="00AA39CE" w:rsidP="006D5BCF">
            <w:pPr>
              <w:jc w:val="center"/>
              <w:rPr>
                <w:rFonts w:ascii="Arial" w:hAnsi="Arial" w:cs="Arial"/>
                <w:b/>
                <w:bCs/>
                <w:szCs w:val="24"/>
              </w:rPr>
            </w:pPr>
            <w:r>
              <w:rPr>
                <w:rFonts w:ascii="Arial" w:hAnsi="Arial" w:cs="Arial"/>
                <w:b/>
                <w:bCs/>
                <w:szCs w:val="24"/>
              </w:rPr>
              <w:t xml:space="preserve">AUTORIZACIÓN DE COMPROBACIONES PARA </w:t>
            </w:r>
          </w:p>
          <w:p w14:paraId="6DBA0F44" w14:textId="344FFB7C" w:rsidR="00AA39CE" w:rsidRDefault="00AA39CE" w:rsidP="006D5BCF">
            <w:pPr>
              <w:jc w:val="center"/>
              <w:rPr>
                <w:rFonts w:ascii="Arial" w:hAnsi="Arial" w:cs="Arial"/>
                <w:b/>
                <w:bCs/>
                <w:szCs w:val="24"/>
              </w:rPr>
            </w:pPr>
            <w:r>
              <w:rPr>
                <w:rFonts w:ascii="Arial" w:hAnsi="Arial" w:cs="Arial"/>
                <w:b/>
                <w:bCs/>
                <w:szCs w:val="24"/>
              </w:rPr>
              <w:t xml:space="preserve">LA </w:t>
            </w:r>
            <w:r w:rsidR="00C47CD9">
              <w:rPr>
                <w:rFonts w:ascii="Arial" w:hAnsi="Arial" w:cs="Arial"/>
                <w:b/>
                <w:bCs/>
                <w:szCs w:val="24"/>
              </w:rPr>
              <w:t>SECRETARÍA GENERAL DE ECONOMÍA, EMPRESA Y COMERCIO</w:t>
            </w:r>
          </w:p>
        </w:tc>
      </w:tr>
      <w:tr w:rsidR="00AA39CE" w14:paraId="6A6F51AF" w14:textId="77777777" w:rsidTr="00AC6973">
        <w:trPr>
          <w:trHeight w:val="454"/>
        </w:trPr>
        <w:tc>
          <w:tcPr>
            <w:tcW w:w="1418" w:type="dxa"/>
            <w:tcMar>
              <w:top w:w="0" w:type="dxa"/>
              <w:left w:w="108" w:type="dxa"/>
              <w:bottom w:w="0" w:type="dxa"/>
              <w:right w:w="108" w:type="dxa"/>
            </w:tcMar>
            <w:vAlign w:val="bottom"/>
          </w:tcPr>
          <w:p w14:paraId="16B7261F" w14:textId="77777777" w:rsidR="00AA39CE" w:rsidRPr="00277898" w:rsidRDefault="00AA39CE" w:rsidP="006D5BCF">
            <w:pPr>
              <w:jc w:val="both"/>
              <w:rPr>
                <w:rFonts w:ascii="Arial" w:hAnsi="Arial" w:cs="Arial"/>
                <w:sz w:val="20"/>
              </w:rPr>
            </w:pPr>
            <w:r w:rsidRPr="00277898">
              <w:rPr>
                <w:rFonts w:ascii="Arial" w:hAnsi="Arial" w:cs="Arial"/>
                <w:sz w:val="20"/>
              </w:rPr>
              <w:t>Empresa</w:t>
            </w:r>
          </w:p>
        </w:tc>
        <w:tc>
          <w:tcPr>
            <w:tcW w:w="8789" w:type="dxa"/>
            <w:gridSpan w:val="3"/>
            <w:tcBorders>
              <w:left w:val="nil"/>
              <w:bottom w:val="dashed" w:sz="4" w:space="0" w:color="auto"/>
            </w:tcBorders>
            <w:tcMar>
              <w:top w:w="0" w:type="dxa"/>
              <w:left w:w="108" w:type="dxa"/>
              <w:bottom w:w="0" w:type="dxa"/>
              <w:right w:w="108" w:type="dxa"/>
            </w:tcMar>
            <w:vAlign w:val="bottom"/>
          </w:tcPr>
          <w:p w14:paraId="0B3E271E" w14:textId="6EA2E8F6" w:rsidR="00AA39CE" w:rsidRPr="00277898" w:rsidRDefault="00AA39CE" w:rsidP="006D5BCF">
            <w:pPr>
              <w:jc w:val="both"/>
              <w:rPr>
                <w:rFonts w:ascii="Arial" w:hAnsi="Arial" w:cs="Arial"/>
                <w:sz w:val="20"/>
              </w:rPr>
            </w:pPr>
          </w:p>
        </w:tc>
      </w:tr>
      <w:tr w:rsidR="00AC6973" w14:paraId="5EEC2ED8" w14:textId="77777777" w:rsidTr="00AC6973">
        <w:trPr>
          <w:trHeight w:val="454"/>
        </w:trPr>
        <w:tc>
          <w:tcPr>
            <w:tcW w:w="1418" w:type="dxa"/>
            <w:tcMar>
              <w:top w:w="0" w:type="dxa"/>
              <w:left w:w="108" w:type="dxa"/>
              <w:bottom w:w="0" w:type="dxa"/>
              <w:right w:w="108" w:type="dxa"/>
            </w:tcMar>
            <w:vAlign w:val="bottom"/>
          </w:tcPr>
          <w:p w14:paraId="4B9D91B9" w14:textId="6B05A285" w:rsidR="00AA39CE" w:rsidRPr="00277898" w:rsidRDefault="00AA39CE" w:rsidP="006D5BCF">
            <w:pPr>
              <w:jc w:val="both"/>
              <w:rPr>
                <w:rFonts w:ascii="Arial" w:hAnsi="Arial" w:cs="Arial"/>
                <w:sz w:val="20"/>
              </w:rPr>
            </w:pPr>
            <w:r w:rsidRPr="00277898">
              <w:rPr>
                <w:rFonts w:ascii="Arial" w:hAnsi="Arial" w:cs="Arial"/>
                <w:sz w:val="20"/>
              </w:rPr>
              <w:t>NIF</w:t>
            </w:r>
          </w:p>
        </w:tc>
        <w:tc>
          <w:tcPr>
            <w:tcW w:w="8789" w:type="dxa"/>
            <w:gridSpan w:val="3"/>
            <w:tcBorders>
              <w:top w:val="dashed" w:sz="4" w:space="0" w:color="auto"/>
              <w:left w:val="nil"/>
              <w:bottom w:val="dashed" w:sz="4" w:space="0" w:color="auto"/>
            </w:tcBorders>
            <w:tcMar>
              <w:top w:w="0" w:type="dxa"/>
              <w:left w:w="108" w:type="dxa"/>
              <w:bottom w:w="0" w:type="dxa"/>
              <w:right w:w="108" w:type="dxa"/>
            </w:tcMar>
            <w:vAlign w:val="bottom"/>
          </w:tcPr>
          <w:p w14:paraId="76EC364D" w14:textId="7AD01695" w:rsidR="00AA39CE" w:rsidRPr="00277898" w:rsidRDefault="00AA39CE" w:rsidP="006D5BCF">
            <w:pPr>
              <w:jc w:val="both"/>
              <w:rPr>
                <w:rFonts w:ascii="Arial" w:hAnsi="Arial" w:cs="Arial"/>
                <w:sz w:val="20"/>
              </w:rPr>
            </w:pPr>
          </w:p>
        </w:tc>
      </w:tr>
      <w:tr w:rsidR="00AC6973" w14:paraId="12A17557" w14:textId="77777777" w:rsidTr="00AC6973">
        <w:trPr>
          <w:trHeight w:val="454"/>
        </w:trPr>
        <w:tc>
          <w:tcPr>
            <w:tcW w:w="1418" w:type="dxa"/>
            <w:tcMar>
              <w:top w:w="0" w:type="dxa"/>
              <w:left w:w="108" w:type="dxa"/>
              <w:bottom w:w="0" w:type="dxa"/>
              <w:right w:w="108" w:type="dxa"/>
            </w:tcMar>
            <w:vAlign w:val="bottom"/>
          </w:tcPr>
          <w:p w14:paraId="25CDEC83" w14:textId="77777777" w:rsidR="00AA39CE" w:rsidRPr="00277898" w:rsidRDefault="00AA39CE" w:rsidP="006D5BCF">
            <w:pPr>
              <w:jc w:val="both"/>
              <w:rPr>
                <w:rFonts w:ascii="Arial" w:hAnsi="Arial" w:cs="Arial"/>
                <w:sz w:val="20"/>
              </w:rPr>
            </w:pPr>
            <w:r w:rsidRPr="00277898">
              <w:rPr>
                <w:rFonts w:ascii="Arial" w:hAnsi="Arial" w:cs="Arial"/>
                <w:sz w:val="20"/>
              </w:rPr>
              <w:t>D/Dª</w:t>
            </w:r>
          </w:p>
        </w:tc>
        <w:tc>
          <w:tcPr>
            <w:tcW w:w="4678" w:type="dxa"/>
            <w:tcBorders>
              <w:top w:val="dashed" w:sz="4" w:space="0" w:color="auto"/>
              <w:left w:val="nil"/>
              <w:bottom w:val="dashed" w:sz="4" w:space="0" w:color="auto"/>
            </w:tcBorders>
            <w:tcMar>
              <w:top w:w="0" w:type="dxa"/>
              <w:left w:w="108" w:type="dxa"/>
              <w:bottom w:w="0" w:type="dxa"/>
              <w:right w:w="108" w:type="dxa"/>
            </w:tcMar>
            <w:vAlign w:val="bottom"/>
          </w:tcPr>
          <w:p w14:paraId="67F72179" w14:textId="1BFF3DA7" w:rsidR="00AA39CE" w:rsidRPr="00277898" w:rsidRDefault="00AA39CE" w:rsidP="006D5BCF">
            <w:pPr>
              <w:jc w:val="both"/>
              <w:rPr>
                <w:rFonts w:ascii="Arial" w:hAnsi="Arial" w:cs="Arial"/>
                <w:sz w:val="20"/>
              </w:rPr>
            </w:pPr>
          </w:p>
        </w:tc>
        <w:tc>
          <w:tcPr>
            <w:tcW w:w="1134" w:type="dxa"/>
            <w:tcBorders>
              <w:top w:val="dashed" w:sz="4" w:space="0" w:color="auto"/>
              <w:bottom w:val="dashed" w:sz="4" w:space="0" w:color="auto"/>
            </w:tcBorders>
            <w:tcMar>
              <w:top w:w="0" w:type="dxa"/>
              <w:left w:w="10" w:type="dxa"/>
              <w:bottom w:w="0" w:type="dxa"/>
              <w:right w:w="10" w:type="dxa"/>
            </w:tcMar>
            <w:vAlign w:val="bottom"/>
          </w:tcPr>
          <w:p w14:paraId="0ECC0E87" w14:textId="77777777" w:rsidR="00AA39CE" w:rsidRPr="00277898" w:rsidRDefault="00AA39CE" w:rsidP="006D5BCF">
            <w:pPr>
              <w:jc w:val="both"/>
              <w:rPr>
                <w:rFonts w:ascii="Arial" w:hAnsi="Arial" w:cs="Arial"/>
                <w:sz w:val="20"/>
              </w:rPr>
            </w:pPr>
            <w:r w:rsidRPr="00277898">
              <w:rPr>
                <w:rFonts w:ascii="Arial" w:hAnsi="Arial" w:cs="Arial"/>
                <w:sz w:val="20"/>
              </w:rPr>
              <w:t>Con NIF:</w:t>
            </w:r>
          </w:p>
        </w:tc>
        <w:tc>
          <w:tcPr>
            <w:tcW w:w="2977" w:type="dxa"/>
            <w:tcBorders>
              <w:top w:val="dashed" w:sz="4" w:space="0" w:color="auto"/>
              <w:left w:val="nil"/>
              <w:bottom w:val="dashed" w:sz="4" w:space="0" w:color="auto"/>
            </w:tcBorders>
            <w:tcMar>
              <w:top w:w="0" w:type="dxa"/>
              <w:left w:w="10" w:type="dxa"/>
              <w:bottom w:w="0" w:type="dxa"/>
              <w:right w:w="10" w:type="dxa"/>
            </w:tcMar>
            <w:vAlign w:val="bottom"/>
          </w:tcPr>
          <w:p w14:paraId="45561647" w14:textId="4F3D8857" w:rsidR="00AA39CE" w:rsidRPr="00277898" w:rsidRDefault="00AA39CE" w:rsidP="006D5BCF">
            <w:pPr>
              <w:jc w:val="both"/>
              <w:rPr>
                <w:rFonts w:ascii="Arial" w:hAnsi="Arial" w:cs="Arial"/>
                <w:sz w:val="20"/>
              </w:rPr>
            </w:pPr>
          </w:p>
        </w:tc>
      </w:tr>
      <w:tr w:rsidR="00AC6973" w14:paraId="67A87A40" w14:textId="77777777" w:rsidTr="00F567FD">
        <w:trPr>
          <w:trHeight w:val="454"/>
        </w:trPr>
        <w:tc>
          <w:tcPr>
            <w:tcW w:w="7235" w:type="dxa"/>
            <w:gridSpan w:val="3"/>
            <w:tcMar>
              <w:top w:w="0" w:type="dxa"/>
              <w:left w:w="108" w:type="dxa"/>
              <w:bottom w:w="0" w:type="dxa"/>
              <w:right w:w="108" w:type="dxa"/>
            </w:tcMar>
            <w:vAlign w:val="bottom"/>
          </w:tcPr>
          <w:p w14:paraId="59AA6B11" w14:textId="3162FDEF" w:rsidR="00AC6973" w:rsidRPr="00277898" w:rsidRDefault="00AC6973" w:rsidP="00AC6973">
            <w:pPr>
              <w:jc w:val="both"/>
              <w:rPr>
                <w:rFonts w:ascii="Arial" w:hAnsi="Arial" w:cs="Arial"/>
                <w:sz w:val="20"/>
              </w:rPr>
            </w:pPr>
            <w:r>
              <w:rPr>
                <w:rFonts w:ascii="Arial" w:hAnsi="Arial" w:cs="Arial"/>
                <w:sz w:val="20"/>
              </w:rPr>
              <w:t>Actuando en calidad de representante, en virtud del poder otorgado con fecha</w:t>
            </w:r>
          </w:p>
        </w:tc>
        <w:tc>
          <w:tcPr>
            <w:tcW w:w="2972" w:type="dxa"/>
            <w:vAlign w:val="bottom"/>
          </w:tcPr>
          <w:p w14:paraId="571F5263" w14:textId="6ADC0152" w:rsidR="00AC6973" w:rsidRPr="00277898" w:rsidRDefault="00F567FD" w:rsidP="00AC6973">
            <w:pPr>
              <w:jc w:val="both"/>
              <w:rPr>
                <w:rFonts w:ascii="Arial" w:hAnsi="Arial" w:cs="Arial"/>
                <w:sz w:val="20"/>
              </w:rPr>
            </w:pPr>
            <w:r>
              <w:rPr>
                <w:rFonts w:ascii="Arial" w:hAnsi="Arial" w:cs="Arial"/>
                <w:sz w:val="20"/>
              </w:rPr>
              <w:t>……………………………………..</w:t>
            </w:r>
          </w:p>
        </w:tc>
      </w:tr>
      <w:tr w:rsidR="00AC6973" w14:paraId="1761C0F6" w14:textId="77777777" w:rsidTr="00F567FD">
        <w:tc>
          <w:tcPr>
            <w:tcW w:w="10207" w:type="dxa"/>
            <w:gridSpan w:val="4"/>
            <w:tcMar>
              <w:top w:w="0" w:type="dxa"/>
              <w:left w:w="108" w:type="dxa"/>
              <w:bottom w:w="0" w:type="dxa"/>
              <w:right w:w="108" w:type="dxa"/>
            </w:tcMar>
          </w:tcPr>
          <w:p w14:paraId="4566E4BB" w14:textId="77777777" w:rsidR="00AC6973" w:rsidRPr="00277898" w:rsidRDefault="00AC6973" w:rsidP="00AC6973">
            <w:pPr>
              <w:jc w:val="both"/>
              <w:rPr>
                <w:rFonts w:ascii="Arial" w:hAnsi="Arial" w:cs="Arial"/>
                <w:sz w:val="20"/>
              </w:rPr>
            </w:pPr>
          </w:p>
        </w:tc>
      </w:tr>
      <w:tr w:rsidR="00AC6973" w14:paraId="2266AE18" w14:textId="77777777" w:rsidTr="00AC6973">
        <w:tc>
          <w:tcPr>
            <w:tcW w:w="10207" w:type="dxa"/>
            <w:gridSpan w:val="4"/>
            <w:tcMar>
              <w:top w:w="0" w:type="dxa"/>
              <w:left w:w="108" w:type="dxa"/>
              <w:bottom w:w="0" w:type="dxa"/>
              <w:right w:w="108" w:type="dxa"/>
            </w:tcMar>
          </w:tcPr>
          <w:p w14:paraId="1C346DD8" w14:textId="0EDDA001" w:rsidR="00AC6973" w:rsidRPr="00277898" w:rsidRDefault="00AC6973" w:rsidP="00AC6973">
            <w:pPr>
              <w:jc w:val="both"/>
              <w:rPr>
                <w:sz w:val="20"/>
              </w:rPr>
            </w:pPr>
            <w:r w:rsidRPr="00277898">
              <w:rPr>
                <w:rFonts w:ascii="Arial" w:hAnsi="Arial" w:cs="Arial"/>
                <w:b/>
                <w:bCs/>
                <w:sz w:val="20"/>
              </w:rPr>
              <w:t xml:space="preserve">AUTORIZA </w:t>
            </w:r>
            <w:r w:rsidRPr="00277898">
              <w:rPr>
                <w:rFonts w:ascii="Arial" w:hAnsi="Arial" w:cs="Arial"/>
                <w:sz w:val="20"/>
              </w:rPr>
              <w:t xml:space="preserve">a la </w:t>
            </w:r>
            <w:r w:rsidR="00BD459A">
              <w:rPr>
                <w:rFonts w:ascii="Arial" w:hAnsi="Arial" w:cs="Arial"/>
                <w:sz w:val="20"/>
              </w:rPr>
              <w:t>Secretaría General de Economía, Empresa y Comercio</w:t>
            </w:r>
            <w:r w:rsidRPr="00277898">
              <w:rPr>
                <w:rFonts w:ascii="Arial" w:hAnsi="Arial" w:cs="Arial"/>
                <w:sz w:val="20"/>
              </w:rPr>
              <w:t xml:space="preserve"> (Consejería de Economía, Empleo y Transformación Digital de la Junta de Extremadura), con NIF S0611001I, a las siguientes:</w:t>
            </w:r>
          </w:p>
        </w:tc>
      </w:tr>
      <w:tr w:rsidR="00AC6973" w14:paraId="00C0CE4B" w14:textId="77777777" w:rsidTr="00AC6973">
        <w:tc>
          <w:tcPr>
            <w:tcW w:w="10207" w:type="dxa"/>
            <w:gridSpan w:val="4"/>
            <w:tcMar>
              <w:top w:w="0" w:type="dxa"/>
              <w:left w:w="108" w:type="dxa"/>
              <w:bottom w:w="0" w:type="dxa"/>
              <w:right w:w="108" w:type="dxa"/>
            </w:tcMar>
          </w:tcPr>
          <w:p w14:paraId="58319227" w14:textId="77777777" w:rsidR="00AC6973" w:rsidRPr="00277898" w:rsidRDefault="00AC6973" w:rsidP="00AC6973">
            <w:pPr>
              <w:jc w:val="both"/>
              <w:rPr>
                <w:rFonts w:ascii="Arial" w:hAnsi="Arial" w:cs="Arial"/>
                <w:sz w:val="20"/>
              </w:rPr>
            </w:pPr>
          </w:p>
        </w:tc>
      </w:tr>
      <w:tr w:rsidR="00AC6973" w:rsidRPr="00277898" w14:paraId="2B515D15" w14:textId="77777777" w:rsidTr="00AC6973">
        <w:tc>
          <w:tcPr>
            <w:tcW w:w="10207" w:type="dxa"/>
            <w:gridSpan w:val="4"/>
            <w:tcMar>
              <w:top w:w="0" w:type="dxa"/>
              <w:left w:w="108" w:type="dxa"/>
              <w:bottom w:w="0" w:type="dxa"/>
              <w:right w:w="108" w:type="dxa"/>
            </w:tcMar>
          </w:tcPr>
          <w:p w14:paraId="7FB6CAD7" w14:textId="77777777" w:rsidR="00AC6973" w:rsidRPr="00277898" w:rsidRDefault="00AC6973" w:rsidP="00AC6973">
            <w:pPr>
              <w:pStyle w:val="Prrafodelista"/>
              <w:numPr>
                <w:ilvl w:val="0"/>
                <w:numId w:val="10"/>
              </w:numPr>
              <w:suppressAutoHyphens/>
              <w:autoSpaceDN w:val="0"/>
              <w:ind w:left="0" w:firstLine="0"/>
              <w:jc w:val="both"/>
              <w:rPr>
                <w:rFonts w:ascii="Arial" w:hAnsi="Arial" w:cs="Arial"/>
                <w:sz w:val="20"/>
              </w:rPr>
            </w:pPr>
            <w:r w:rsidRPr="00277898">
              <w:rPr>
                <w:rFonts w:ascii="Arial" w:hAnsi="Arial" w:cs="Arial"/>
                <w:sz w:val="20"/>
              </w:rPr>
              <w:t>Comprobaciones de administración</w:t>
            </w:r>
          </w:p>
          <w:p w14:paraId="229091C5" w14:textId="77777777" w:rsidR="00AC6973" w:rsidRPr="00277898" w:rsidRDefault="00AC6973" w:rsidP="00AC6973">
            <w:pPr>
              <w:pStyle w:val="Prrafodelista"/>
              <w:ind w:left="0"/>
              <w:jc w:val="both"/>
              <w:rPr>
                <w:rFonts w:ascii="Arial" w:hAnsi="Arial" w:cs="Arial"/>
                <w:sz w:val="20"/>
              </w:rPr>
            </w:pPr>
          </w:p>
          <w:p w14:paraId="1F34F4BB" w14:textId="439B4C99" w:rsidR="00AC6973" w:rsidRPr="00277898" w:rsidRDefault="00AC6973" w:rsidP="00AC6973">
            <w:pPr>
              <w:pStyle w:val="Prrafodelista"/>
              <w:ind w:left="0"/>
              <w:jc w:val="both"/>
              <w:rPr>
                <w:sz w:val="18"/>
                <w:szCs w:val="18"/>
              </w:rPr>
            </w:pPr>
            <w:proofErr w:type="gramStart"/>
            <w:r w:rsidRPr="00277898">
              <w:rPr>
                <w:rFonts w:ascii="Arial" w:hAnsi="Arial" w:cs="Arial"/>
                <w:sz w:val="18"/>
                <w:szCs w:val="18"/>
              </w:rPr>
              <w:t>De acuerdo a</w:t>
            </w:r>
            <w:proofErr w:type="gramEnd"/>
            <w:r w:rsidRPr="00277898">
              <w:rPr>
                <w:rFonts w:ascii="Arial" w:hAnsi="Arial" w:cs="Arial"/>
                <w:sz w:val="18"/>
                <w:szCs w:val="18"/>
              </w:rPr>
              <w:t xml:space="preserve"> lo dispuesto en el artículo 28.2 de la Ley 39/2015, de 1 de octubre, las administraciones públicas podrán recabar o verificar los datos que a continuación se relacionan. Si manifiesta su oposición a que la </w:t>
            </w:r>
            <w:r w:rsidR="00C47CD9">
              <w:rPr>
                <w:rFonts w:ascii="Arial" w:hAnsi="Arial" w:cs="Arial"/>
                <w:sz w:val="18"/>
                <w:szCs w:val="18"/>
              </w:rPr>
              <w:t xml:space="preserve">Secretaría General de Economía, Empresa y Comercio </w:t>
            </w:r>
            <w:r w:rsidRPr="00277898">
              <w:rPr>
                <w:rFonts w:ascii="Arial" w:hAnsi="Arial" w:cs="Arial"/>
                <w:sz w:val="18"/>
                <w:szCs w:val="18"/>
              </w:rPr>
              <w:t>efectúe dicha comprobación, deberá indicarlo marcando la casilla correspondiente y aportando en cada caso el documento solicitado</w:t>
            </w:r>
          </w:p>
          <w:p w14:paraId="4D9D6C52" w14:textId="77777777" w:rsidR="00AC6973" w:rsidRPr="00277898" w:rsidRDefault="00AC6973" w:rsidP="00AC6973">
            <w:pPr>
              <w:pStyle w:val="Prrafodelista"/>
              <w:ind w:left="0"/>
              <w:jc w:val="both"/>
              <w:rPr>
                <w:rFonts w:ascii="Arial" w:hAnsi="Arial" w:cs="Arial"/>
                <w:sz w:val="20"/>
              </w:rPr>
            </w:pPr>
          </w:p>
        </w:tc>
      </w:tr>
      <w:tr w:rsidR="00AC6973" w:rsidRPr="00277898" w14:paraId="2F0A3AED" w14:textId="77777777" w:rsidTr="00AC6973">
        <w:tc>
          <w:tcPr>
            <w:tcW w:w="10207" w:type="dxa"/>
            <w:gridSpan w:val="4"/>
            <w:tcMar>
              <w:top w:w="0" w:type="dxa"/>
              <w:left w:w="108" w:type="dxa"/>
              <w:bottom w:w="0" w:type="dxa"/>
              <w:right w:w="108" w:type="dxa"/>
            </w:tcMar>
          </w:tcPr>
          <w:p w14:paraId="45176F00" w14:textId="6D8042B3" w:rsidR="00AC6973" w:rsidRPr="00277898" w:rsidRDefault="00AC6973" w:rsidP="00AC6973">
            <w:pPr>
              <w:ind w:left="459" w:hanging="284"/>
              <w:jc w:val="both"/>
              <w:rPr>
                <w:sz w:val="18"/>
                <w:szCs w:val="18"/>
              </w:rPr>
            </w:pPr>
            <w:r w:rsidRPr="00277898">
              <w:rPr>
                <w:rFonts w:ascii="Segoe UI Symbol" w:hAnsi="Segoe UI Symbol" w:cs="Segoe UI Symbol"/>
                <w:sz w:val="18"/>
                <w:szCs w:val="18"/>
              </w:rPr>
              <w:t>☐</w:t>
            </w:r>
            <w:r w:rsidRPr="00277898">
              <w:rPr>
                <w:rFonts w:ascii="Arial" w:hAnsi="Arial" w:cs="Arial"/>
                <w:sz w:val="18"/>
                <w:szCs w:val="18"/>
              </w:rPr>
              <w:t xml:space="preserve"> ME OPONGO a que la </w:t>
            </w:r>
            <w:r w:rsidR="00C47CD9">
              <w:rPr>
                <w:rFonts w:ascii="Arial" w:hAnsi="Arial" w:cs="Arial"/>
                <w:sz w:val="18"/>
                <w:szCs w:val="18"/>
              </w:rPr>
              <w:t xml:space="preserve">Secretaría General de Economía, Empresa y Comercio </w:t>
            </w:r>
            <w:r w:rsidRPr="0030277D">
              <w:rPr>
                <w:rFonts w:ascii="Arial" w:hAnsi="Arial" w:cs="Arial"/>
                <w:sz w:val="18"/>
                <w:szCs w:val="18"/>
              </w:rPr>
              <w:t xml:space="preserve">pueda recabar de oficio de la Tesorería de la Seguridad Social informe de </w:t>
            </w:r>
            <w:r w:rsidR="00F8229C" w:rsidRPr="0030277D">
              <w:rPr>
                <w:rFonts w:ascii="Arial" w:hAnsi="Arial" w:cs="Arial"/>
                <w:sz w:val="18"/>
                <w:szCs w:val="18"/>
              </w:rPr>
              <w:t>vida laboral de plantilla</w:t>
            </w:r>
            <w:r w:rsidR="00AC3C33" w:rsidRPr="0030277D">
              <w:rPr>
                <w:rFonts w:ascii="Arial" w:hAnsi="Arial" w:cs="Arial"/>
                <w:sz w:val="18"/>
                <w:szCs w:val="18"/>
              </w:rPr>
              <w:t xml:space="preserve"> correspondientes a todas las cuentas de cotización </w:t>
            </w:r>
            <w:r w:rsidR="00F8229C" w:rsidRPr="0030277D">
              <w:rPr>
                <w:rFonts w:ascii="Arial" w:hAnsi="Arial" w:cs="Arial"/>
                <w:sz w:val="18"/>
                <w:szCs w:val="18"/>
              </w:rPr>
              <w:t xml:space="preserve">de </w:t>
            </w:r>
            <w:r w:rsidRPr="0030277D">
              <w:rPr>
                <w:rFonts w:ascii="Arial" w:hAnsi="Arial" w:cs="Arial"/>
                <w:sz w:val="18"/>
                <w:szCs w:val="18"/>
              </w:rPr>
              <w:t xml:space="preserve">esta empresa. Por lo que APORTO </w:t>
            </w:r>
            <w:r w:rsidR="00F8229C" w:rsidRPr="0030277D">
              <w:rPr>
                <w:rFonts w:ascii="Arial" w:hAnsi="Arial" w:cs="Arial"/>
                <w:sz w:val="18"/>
                <w:szCs w:val="18"/>
              </w:rPr>
              <w:t>i</w:t>
            </w:r>
            <w:r w:rsidRPr="0030277D">
              <w:rPr>
                <w:rFonts w:ascii="Arial" w:hAnsi="Arial" w:cs="Arial"/>
                <w:sz w:val="18"/>
                <w:szCs w:val="18"/>
              </w:rPr>
              <w:t>nforme de la vida laboral correspondientes a las cuentas de cotización de esta empresa</w:t>
            </w:r>
            <w:r w:rsidRPr="00277898">
              <w:rPr>
                <w:rFonts w:ascii="Arial" w:hAnsi="Arial" w:cs="Arial"/>
                <w:sz w:val="18"/>
                <w:szCs w:val="18"/>
              </w:rPr>
              <w:t>.</w:t>
            </w:r>
          </w:p>
        </w:tc>
      </w:tr>
      <w:tr w:rsidR="00AC6973" w:rsidRPr="00277898" w14:paraId="6B0B4020" w14:textId="77777777" w:rsidTr="00AC6973">
        <w:tc>
          <w:tcPr>
            <w:tcW w:w="10207" w:type="dxa"/>
            <w:gridSpan w:val="4"/>
            <w:tcMar>
              <w:top w:w="0" w:type="dxa"/>
              <w:left w:w="108" w:type="dxa"/>
              <w:bottom w:w="0" w:type="dxa"/>
              <w:right w:w="108" w:type="dxa"/>
            </w:tcMar>
          </w:tcPr>
          <w:p w14:paraId="36836D77" w14:textId="77777777" w:rsidR="00AC6973" w:rsidRPr="00277898" w:rsidRDefault="00AC6973" w:rsidP="00AC6973">
            <w:pPr>
              <w:jc w:val="both"/>
              <w:rPr>
                <w:rFonts w:ascii="Arial" w:hAnsi="Arial" w:cs="Arial"/>
                <w:sz w:val="20"/>
              </w:rPr>
            </w:pPr>
          </w:p>
        </w:tc>
      </w:tr>
      <w:tr w:rsidR="00AC6973" w:rsidRPr="00277898" w14:paraId="2C2B9499" w14:textId="77777777" w:rsidTr="00AC6973">
        <w:tc>
          <w:tcPr>
            <w:tcW w:w="10207" w:type="dxa"/>
            <w:gridSpan w:val="4"/>
            <w:tcMar>
              <w:top w:w="0" w:type="dxa"/>
              <w:left w:w="108" w:type="dxa"/>
              <w:bottom w:w="0" w:type="dxa"/>
              <w:right w:w="108" w:type="dxa"/>
            </w:tcMar>
          </w:tcPr>
          <w:p w14:paraId="6AC0732D" w14:textId="77777777" w:rsidR="00AC6973" w:rsidRPr="00277898" w:rsidRDefault="00AC6973" w:rsidP="00AC6973">
            <w:pPr>
              <w:pStyle w:val="Prrafodelista"/>
              <w:numPr>
                <w:ilvl w:val="0"/>
                <w:numId w:val="10"/>
              </w:numPr>
              <w:ind w:left="0" w:firstLine="0"/>
              <w:jc w:val="both"/>
              <w:rPr>
                <w:rFonts w:ascii="Arial" w:hAnsi="Arial" w:cs="Arial"/>
                <w:sz w:val="20"/>
              </w:rPr>
            </w:pPr>
            <w:r w:rsidRPr="00277898">
              <w:rPr>
                <w:rFonts w:ascii="Arial" w:hAnsi="Arial" w:cs="Arial"/>
                <w:sz w:val="20"/>
              </w:rPr>
              <w:t>Comprobaciones de la administración para datos tributarios</w:t>
            </w:r>
          </w:p>
          <w:p w14:paraId="5ABD387B" w14:textId="77777777" w:rsidR="00AC6973" w:rsidRPr="00277898" w:rsidRDefault="00AC6973" w:rsidP="00AC6973">
            <w:pPr>
              <w:jc w:val="both"/>
              <w:rPr>
                <w:rFonts w:ascii="Arial" w:hAnsi="Arial" w:cs="Arial"/>
                <w:sz w:val="20"/>
              </w:rPr>
            </w:pPr>
          </w:p>
          <w:p w14:paraId="29A7F9EC" w14:textId="436AD49A" w:rsidR="00AC6973" w:rsidRPr="00277898" w:rsidRDefault="00AC6973" w:rsidP="00AC6973">
            <w:pPr>
              <w:jc w:val="both"/>
              <w:rPr>
                <w:rFonts w:ascii="Arial" w:hAnsi="Arial" w:cs="Arial"/>
                <w:sz w:val="18"/>
                <w:szCs w:val="18"/>
              </w:rPr>
            </w:pPr>
            <w:r w:rsidRPr="00277898">
              <w:rPr>
                <w:rFonts w:ascii="Arial" w:hAnsi="Arial" w:cs="Arial"/>
                <w:sz w:val="18"/>
                <w:szCs w:val="18"/>
              </w:rPr>
              <w:t xml:space="preserve">De acuerdo con las funciones de gestión y control atribuidas a las administraciones autonómicas en materia de incentivos regionales por la Ley 50/1985, de 27 de diciembre, de incentivos regionales para la </w:t>
            </w:r>
            <w:r w:rsidR="00AC3C33" w:rsidRPr="00277898">
              <w:rPr>
                <w:rFonts w:ascii="Arial" w:hAnsi="Arial" w:cs="Arial"/>
                <w:sz w:val="18"/>
                <w:szCs w:val="18"/>
              </w:rPr>
              <w:t>corrección</w:t>
            </w:r>
            <w:r w:rsidRPr="00277898">
              <w:rPr>
                <w:rFonts w:ascii="Arial" w:hAnsi="Arial" w:cs="Arial"/>
                <w:sz w:val="18"/>
                <w:szCs w:val="18"/>
              </w:rPr>
              <w:t xml:space="preserve"> de desequilibrios económicos interterritoriales, el Real Decreto 899/2007, de 6 de junio, por el que se aprueba el Reglamento de Incentivos Regionales, de desarrollo de la ley citada, así como en el artículo 95.1 k) de la Ley 58/2003, de 17 de diciembre, General Tributaria, las Administraciones Publicas podrán recabar o consultar de oficio los datos que a continuación se relacionan, previa autorización expresa del interesado. Para ello, deberá indicar el sentido de su consentimiento marcando la casilla correspondiente.</w:t>
            </w:r>
          </w:p>
        </w:tc>
      </w:tr>
      <w:tr w:rsidR="00AC6973" w:rsidRPr="00277898" w14:paraId="1D3E21A2" w14:textId="77777777" w:rsidTr="00AC6973">
        <w:tc>
          <w:tcPr>
            <w:tcW w:w="10207" w:type="dxa"/>
            <w:gridSpan w:val="4"/>
            <w:tcMar>
              <w:top w:w="0" w:type="dxa"/>
              <w:left w:w="108" w:type="dxa"/>
              <w:bottom w:w="0" w:type="dxa"/>
              <w:right w:w="108" w:type="dxa"/>
            </w:tcMar>
          </w:tcPr>
          <w:p w14:paraId="7058244F" w14:textId="77777777" w:rsidR="00AC6973" w:rsidRPr="00277898" w:rsidRDefault="00AC6973" w:rsidP="00AC6973">
            <w:pPr>
              <w:jc w:val="both"/>
              <w:rPr>
                <w:rFonts w:ascii="Arial" w:hAnsi="Arial" w:cs="Arial"/>
                <w:sz w:val="20"/>
              </w:rPr>
            </w:pPr>
          </w:p>
          <w:p w14:paraId="539F3196" w14:textId="48E6E5D1" w:rsidR="00AC6973" w:rsidRPr="00277898" w:rsidRDefault="00AC6973" w:rsidP="00AC6973">
            <w:pPr>
              <w:jc w:val="both"/>
              <w:rPr>
                <w:rFonts w:ascii="Arial" w:hAnsi="Arial" w:cs="Arial"/>
                <w:sz w:val="20"/>
              </w:rPr>
            </w:pPr>
            <w:r w:rsidRPr="00277898">
              <w:rPr>
                <w:rFonts w:ascii="Arial" w:hAnsi="Arial" w:cs="Arial"/>
                <w:sz w:val="20"/>
              </w:rPr>
              <w:t>2.</w:t>
            </w:r>
            <w:r w:rsidR="00AC3C33" w:rsidRPr="00277898">
              <w:rPr>
                <w:rFonts w:ascii="Arial" w:hAnsi="Arial" w:cs="Arial"/>
                <w:sz w:val="20"/>
              </w:rPr>
              <w:t>1. Obligaciones</w:t>
            </w:r>
            <w:r w:rsidRPr="00277898">
              <w:rPr>
                <w:rFonts w:ascii="Arial" w:hAnsi="Arial" w:cs="Arial"/>
                <w:sz w:val="20"/>
              </w:rPr>
              <w:t xml:space="preserve"> fiscales con la Hacienda Estatal</w:t>
            </w:r>
          </w:p>
        </w:tc>
      </w:tr>
      <w:tr w:rsidR="00AC6973" w:rsidRPr="00277898" w14:paraId="74AE8B25" w14:textId="77777777" w:rsidTr="00AC6973">
        <w:tc>
          <w:tcPr>
            <w:tcW w:w="10207" w:type="dxa"/>
            <w:gridSpan w:val="4"/>
            <w:tcMar>
              <w:top w:w="0" w:type="dxa"/>
              <w:left w:w="108" w:type="dxa"/>
              <w:bottom w:w="0" w:type="dxa"/>
              <w:right w:w="108" w:type="dxa"/>
            </w:tcMar>
          </w:tcPr>
          <w:p w14:paraId="6ABD212C" w14:textId="490290FA" w:rsidR="00AC6973" w:rsidRPr="00277898" w:rsidRDefault="00AC6973" w:rsidP="00AC6973">
            <w:pPr>
              <w:ind w:left="459" w:hanging="284"/>
              <w:jc w:val="both"/>
              <w:rPr>
                <w:sz w:val="18"/>
                <w:szCs w:val="18"/>
              </w:rPr>
            </w:pPr>
            <w:r w:rsidRPr="00277898">
              <w:rPr>
                <w:rFonts w:ascii="Segoe UI Symbol" w:hAnsi="Segoe UI Symbol" w:cs="Segoe UI Symbol"/>
                <w:sz w:val="18"/>
                <w:szCs w:val="18"/>
              </w:rPr>
              <w:t xml:space="preserve">☐ </w:t>
            </w:r>
            <w:r w:rsidRPr="00277898">
              <w:rPr>
                <w:rFonts w:ascii="Arial" w:hAnsi="Arial" w:cs="Arial"/>
                <w:sz w:val="18"/>
                <w:szCs w:val="18"/>
              </w:rPr>
              <w:t xml:space="preserve">Autorizo a que la </w:t>
            </w:r>
            <w:r w:rsidR="00C47CD9">
              <w:rPr>
                <w:rFonts w:ascii="Arial" w:hAnsi="Arial" w:cs="Arial"/>
                <w:sz w:val="18"/>
                <w:szCs w:val="18"/>
              </w:rPr>
              <w:t xml:space="preserve">Secretaría General de Economía, Empresa y Comercio </w:t>
            </w:r>
            <w:r w:rsidRPr="00277898">
              <w:rPr>
                <w:rFonts w:ascii="Arial" w:hAnsi="Arial" w:cs="Arial"/>
                <w:sz w:val="18"/>
                <w:szCs w:val="18"/>
              </w:rPr>
              <w:t>pueda recabar de oficio los datos que acrediten que el beneficiario de la ayuda se encuentra al corriente de sus obligaciones fiscales con la Hacienda del Estado.</w:t>
            </w:r>
          </w:p>
        </w:tc>
      </w:tr>
      <w:tr w:rsidR="00AC6973" w:rsidRPr="00277898" w14:paraId="7EC1AA5D" w14:textId="77777777" w:rsidTr="00AC6973">
        <w:tc>
          <w:tcPr>
            <w:tcW w:w="10207" w:type="dxa"/>
            <w:gridSpan w:val="4"/>
            <w:tcMar>
              <w:top w:w="0" w:type="dxa"/>
              <w:left w:w="108" w:type="dxa"/>
              <w:bottom w:w="0" w:type="dxa"/>
              <w:right w:w="108" w:type="dxa"/>
            </w:tcMar>
          </w:tcPr>
          <w:p w14:paraId="5D00B236" w14:textId="1D9A2E4F" w:rsidR="00AC6973" w:rsidRPr="00277898" w:rsidRDefault="00AC6973" w:rsidP="00AC6973">
            <w:pPr>
              <w:ind w:left="459" w:hanging="284"/>
              <w:jc w:val="both"/>
              <w:rPr>
                <w:sz w:val="18"/>
                <w:szCs w:val="18"/>
              </w:rPr>
            </w:pPr>
            <w:r w:rsidRPr="00277898">
              <w:rPr>
                <w:rFonts w:ascii="Segoe UI Symbol" w:hAnsi="Segoe UI Symbol" w:cs="Segoe UI Symbol"/>
                <w:sz w:val="18"/>
                <w:szCs w:val="18"/>
              </w:rPr>
              <w:t xml:space="preserve">☐ </w:t>
            </w:r>
            <w:r w:rsidRPr="00277898">
              <w:rPr>
                <w:rFonts w:ascii="Arial" w:hAnsi="Arial" w:cs="Arial"/>
                <w:sz w:val="18"/>
                <w:szCs w:val="18"/>
              </w:rPr>
              <w:t xml:space="preserve">NO Autorizo a que la </w:t>
            </w:r>
            <w:r w:rsidR="00C47CD9">
              <w:rPr>
                <w:rFonts w:ascii="Arial" w:hAnsi="Arial" w:cs="Arial"/>
                <w:sz w:val="18"/>
                <w:szCs w:val="18"/>
              </w:rPr>
              <w:t xml:space="preserve">Secretaría General de Economía, Empresa y Comercio </w:t>
            </w:r>
            <w:r w:rsidRPr="00277898">
              <w:rPr>
                <w:rFonts w:ascii="Arial" w:hAnsi="Arial" w:cs="Arial"/>
                <w:sz w:val="18"/>
                <w:szCs w:val="18"/>
              </w:rPr>
              <w:t>pueda recabar de oficio los datos que acrediten que el beneficiario de la ayuda se encuentra al corriente de sus obligaciones fiscales con la Hacienda del Estado, APORTANDO por ello certificado correspondiente que acredita el cumplimiento de las obligaciones con la Hacienda Estatal.</w:t>
            </w:r>
          </w:p>
        </w:tc>
      </w:tr>
      <w:tr w:rsidR="00AC6973" w:rsidRPr="00277898" w14:paraId="49A44D0E" w14:textId="77777777" w:rsidTr="00AC6973">
        <w:tc>
          <w:tcPr>
            <w:tcW w:w="10207" w:type="dxa"/>
            <w:gridSpan w:val="4"/>
            <w:tcMar>
              <w:top w:w="0" w:type="dxa"/>
              <w:left w:w="108" w:type="dxa"/>
              <w:bottom w:w="0" w:type="dxa"/>
              <w:right w:w="108" w:type="dxa"/>
            </w:tcMar>
          </w:tcPr>
          <w:p w14:paraId="34A2CD93" w14:textId="77777777" w:rsidR="00AC6973" w:rsidRPr="00277898" w:rsidRDefault="00AC6973" w:rsidP="00AC6973">
            <w:pPr>
              <w:jc w:val="both"/>
              <w:rPr>
                <w:rFonts w:ascii="Arial" w:hAnsi="Arial" w:cs="Arial"/>
                <w:sz w:val="20"/>
              </w:rPr>
            </w:pPr>
          </w:p>
          <w:p w14:paraId="66B1AF70" w14:textId="66C23AC9" w:rsidR="00AC6973" w:rsidRPr="00277898" w:rsidRDefault="00AC6973" w:rsidP="00AC6973">
            <w:pPr>
              <w:jc w:val="both"/>
              <w:rPr>
                <w:rFonts w:ascii="Arial" w:hAnsi="Arial" w:cs="Arial"/>
                <w:sz w:val="20"/>
              </w:rPr>
            </w:pPr>
            <w:r w:rsidRPr="00277898">
              <w:rPr>
                <w:rFonts w:ascii="Arial" w:hAnsi="Arial" w:cs="Arial"/>
                <w:sz w:val="20"/>
              </w:rPr>
              <w:t>2.</w:t>
            </w:r>
            <w:r w:rsidR="00AC3C33" w:rsidRPr="00277898">
              <w:rPr>
                <w:rFonts w:ascii="Arial" w:hAnsi="Arial" w:cs="Arial"/>
                <w:sz w:val="20"/>
              </w:rPr>
              <w:t>2. Obligaciones</w:t>
            </w:r>
            <w:r w:rsidRPr="00277898">
              <w:rPr>
                <w:rFonts w:ascii="Arial" w:hAnsi="Arial" w:cs="Arial"/>
                <w:sz w:val="20"/>
              </w:rPr>
              <w:t xml:space="preserve"> fiscales con la Seguridad Social</w:t>
            </w:r>
          </w:p>
        </w:tc>
      </w:tr>
      <w:tr w:rsidR="00AC6973" w:rsidRPr="00277898" w14:paraId="0E131EE9" w14:textId="77777777" w:rsidTr="00AC6973">
        <w:tc>
          <w:tcPr>
            <w:tcW w:w="10207" w:type="dxa"/>
            <w:gridSpan w:val="4"/>
            <w:tcMar>
              <w:top w:w="0" w:type="dxa"/>
              <w:left w:w="108" w:type="dxa"/>
              <w:bottom w:w="0" w:type="dxa"/>
              <w:right w:w="108" w:type="dxa"/>
            </w:tcMar>
          </w:tcPr>
          <w:p w14:paraId="385E208A" w14:textId="7BF6A196" w:rsidR="00AC6973" w:rsidRPr="00277898" w:rsidRDefault="00AC6973" w:rsidP="00AC6973">
            <w:pPr>
              <w:ind w:left="459" w:hanging="284"/>
              <w:jc w:val="both"/>
              <w:rPr>
                <w:sz w:val="18"/>
                <w:szCs w:val="18"/>
              </w:rPr>
            </w:pPr>
            <w:r w:rsidRPr="00277898">
              <w:rPr>
                <w:rFonts w:ascii="Segoe UI Symbol" w:hAnsi="Segoe UI Symbol" w:cs="Segoe UI Symbol"/>
                <w:sz w:val="18"/>
                <w:szCs w:val="18"/>
              </w:rPr>
              <w:t xml:space="preserve">☐ </w:t>
            </w:r>
            <w:r w:rsidRPr="00277898">
              <w:rPr>
                <w:rFonts w:ascii="Arial" w:hAnsi="Arial" w:cs="Arial"/>
                <w:sz w:val="18"/>
                <w:szCs w:val="18"/>
              </w:rPr>
              <w:t xml:space="preserve">Autorizo a que la </w:t>
            </w:r>
            <w:r w:rsidR="00C47CD9">
              <w:rPr>
                <w:rFonts w:ascii="Arial" w:hAnsi="Arial" w:cs="Arial"/>
                <w:sz w:val="18"/>
                <w:szCs w:val="18"/>
              </w:rPr>
              <w:t xml:space="preserve">Secretaría General de Economía, Empresa y Comercio </w:t>
            </w:r>
            <w:r w:rsidRPr="00277898">
              <w:rPr>
                <w:rFonts w:ascii="Arial" w:hAnsi="Arial" w:cs="Arial"/>
                <w:sz w:val="18"/>
                <w:szCs w:val="18"/>
              </w:rPr>
              <w:t>pueda recabar de oficio los datos que acrediten que el beneficiario de la se encuentra al corriente de sus obligaciones con la Seguridad Social.</w:t>
            </w:r>
          </w:p>
        </w:tc>
      </w:tr>
      <w:tr w:rsidR="00AC6973" w:rsidRPr="00277898" w14:paraId="22F0A2EE" w14:textId="77777777" w:rsidTr="00AC6973">
        <w:tc>
          <w:tcPr>
            <w:tcW w:w="10207" w:type="dxa"/>
            <w:gridSpan w:val="4"/>
            <w:tcMar>
              <w:top w:w="0" w:type="dxa"/>
              <w:left w:w="108" w:type="dxa"/>
              <w:bottom w:w="0" w:type="dxa"/>
              <w:right w:w="108" w:type="dxa"/>
            </w:tcMar>
          </w:tcPr>
          <w:p w14:paraId="17E0B79C" w14:textId="4509C994" w:rsidR="00AC6973" w:rsidRPr="00277898" w:rsidRDefault="00AC6973" w:rsidP="00AC6973">
            <w:pPr>
              <w:ind w:left="459" w:hanging="284"/>
              <w:jc w:val="both"/>
              <w:rPr>
                <w:sz w:val="18"/>
                <w:szCs w:val="18"/>
              </w:rPr>
            </w:pPr>
            <w:r w:rsidRPr="00277898">
              <w:rPr>
                <w:rFonts w:ascii="Segoe UI Symbol" w:hAnsi="Segoe UI Symbol" w:cs="Segoe UI Symbol"/>
                <w:sz w:val="18"/>
                <w:szCs w:val="18"/>
              </w:rPr>
              <w:t xml:space="preserve">☐ </w:t>
            </w:r>
            <w:r w:rsidRPr="00277898">
              <w:rPr>
                <w:rFonts w:ascii="Arial" w:hAnsi="Arial" w:cs="Arial"/>
                <w:sz w:val="18"/>
                <w:szCs w:val="18"/>
              </w:rPr>
              <w:t xml:space="preserve">NO Autorizo a que la </w:t>
            </w:r>
            <w:r w:rsidR="00C47CD9">
              <w:rPr>
                <w:rFonts w:ascii="Arial" w:hAnsi="Arial" w:cs="Arial"/>
                <w:sz w:val="18"/>
                <w:szCs w:val="18"/>
              </w:rPr>
              <w:t xml:space="preserve">Secretaría General de Economía, Empresa y Comercio </w:t>
            </w:r>
            <w:r w:rsidRPr="00277898">
              <w:rPr>
                <w:rFonts w:ascii="Arial" w:hAnsi="Arial" w:cs="Arial"/>
                <w:sz w:val="18"/>
                <w:szCs w:val="18"/>
              </w:rPr>
              <w:t>pueda recabar de oficio los datos que acrediten que el beneficiario de la ayuda se encuentra al corriente de sus obligaciones con la Seguridad Social APORTANDO por ello certificado correspondiente que acredita el cumplimiento de las obligaciones con la Seguridad Social</w:t>
            </w:r>
          </w:p>
        </w:tc>
      </w:tr>
    </w:tbl>
    <w:p w14:paraId="32AAE32E" w14:textId="77777777" w:rsidR="001A0C63" w:rsidRPr="00277898" w:rsidRDefault="001A0C63" w:rsidP="001A0C63">
      <w:pPr>
        <w:jc w:val="center"/>
        <w:rPr>
          <w:rFonts w:ascii="Arial" w:hAnsi="Arial" w:cs="Arial"/>
          <w:sz w:val="20"/>
        </w:rPr>
      </w:pPr>
      <w:r w:rsidRPr="00277898">
        <w:rPr>
          <w:rFonts w:ascii="Arial" w:hAnsi="Arial" w:cs="Arial"/>
          <w:sz w:val="20"/>
        </w:rPr>
        <w:t>(Lugar, fecha y firma)</w:t>
      </w:r>
    </w:p>
    <w:p w14:paraId="14B31A5B" w14:textId="77777777" w:rsidR="001A0C63" w:rsidRDefault="001A0C63" w:rsidP="00277898">
      <w:pPr>
        <w:jc w:val="center"/>
        <w:rPr>
          <w:rFonts w:ascii="Arial" w:hAnsi="Arial" w:cs="Arial"/>
          <w:sz w:val="20"/>
        </w:rPr>
      </w:pPr>
    </w:p>
    <w:p w14:paraId="3F366B33" w14:textId="77777777" w:rsidR="001A0C63" w:rsidRDefault="001A0C63" w:rsidP="00277898">
      <w:pPr>
        <w:jc w:val="center"/>
        <w:rPr>
          <w:rFonts w:ascii="Arial" w:hAnsi="Arial" w:cs="Arial"/>
          <w:sz w:val="20"/>
        </w:rPr>
      </w:pPr>
    </w:p>
    <w:p w14:paraId="1D2B1127" w14:textId="77777777" w:rsidR="001A0C63" w:rsidRDefault="001A0C63" w:rsidP="00277898">
      <w:pPr>
        <w:jc w:val="center"/>
        <w:rPr>
          <w:rFonts w:ascii="Arial" w:hAnsi="Arial" w:cs="Arial"/>
          <w:sz w:val="20"/>
        </w:rPr>
      </w:pPr>
    </w:p>
    <w:p w14:paraId="17BB2BBF" w14:textId="77777777" w:rsidR="001A0C63" w:rsidRDefault="001A0C63" w:rsidP="00277898">
      <w:pPr>
        <w:jc w:val="center"/>
        <w:rPr>
          <w:rFonts w:ascii="Arial" w:hAnsi="Arial" w:cs="Arial"/>
          <w:sz w:val="20"/>
        </w:rPr>
      </w:pPr>
    </w:p>
    <w:p w14:paraId="0469166C" w14:textId="77777777" w:rsidR="001A0C63" w:rsidRDefault="001A0C63" w:rsidP="00277898">
      <w:pPr>
        <w:jc w:val="center"/>
        <w:rPr>
          <w:rFonts w:ascii="Arial" w:hAnsi="Arial" w:cs="Arial"/>
          <w:sz w:val="20"/>
        </w:rPr>
      </w:pPr>
    </w:p>
    <w:p w14:paraId="33D01056" w14:textId="77777777" w:rsidR="001A0C63" w:rsidRDefault="001A0C63" w:rsidP="00277898">
      <w:pPr>
        <w:jc w:val="center"/>
        <w:rPr>
          <w:rFonts w:ascii="Arial" w:hAnsi="Arial" w:cs="Arial"/>
          <w:sz w:val="20"/>
        </w:rPr>
      </w:pPr>
    </w:p>
    <w:p w14:paraId="5BAC964D" w14:textId="77777777" w:rsidR="001A0C63" w:rsidRDefault="001A0C63" w:rsidP="00277898">
      <w:pPr>
        <w:jc w:val="center"/>
        <w:rPr>
          <w:rFonts w:ascii="Arial" w:hAnsi="Arial" w:cs="Arial"/>
          <w:sz w:val="20"/>
        </w:rPr>
        <w:sectPr w:rsidR="001A0C63" w:rsidSect="00AA39CE">
          <w:headerReference w:type="first" r:id="rId10"/>
          <w:endnotePr>
            <w:numFmt w:val="decimal"/>
          </w:endnotePr>
          <w:pgSz w:w="11906" w:h="16838" w:code="9"/>
          <w:pgMar w:top="1701" w:right="1134" w:bottom="567" w:left="1134" w:header="567" w:footer="567" w:gutter="0"/>
          <w:pgNumType w:start="1"/>
          <w:cols w:space="720"/>
          <w:noEndnote/>
          <w:titlePg/>
          <w:docGrid w:linePitch="326"/>
        </w:sectPr>
      </w:pPr>
    </w:p>
    <w:p w14:paraId="5C239233" w14:textId="77777777" w:rsidR="001A0C63" w:rsidRDefault="001A0C63" w:rsidP="00277898">
      <w:pPr>
        <w:jc w:val="center"/>
        <w:rPr>
          <w:rFonts w:ascii="Arial" w:hAnsi="Arial" w:cs="Arial"/>
          <w:sz w:val="20"/>
        </w:rPr>
      </w:pPr>
    </w:p>
    <w:tbl>
      <w:tblPr>
        <w:tblStyle w:val="Tablaconcuadrcula"/>
        <w:tblW w:w="0" w:type="auto"/>
        <w:tblLook w:val="04A0" w:firstRow="1" w:lastRow="0" w:firstColumn="1" w:lastColumn="0" w:noHBand="0" w:noVBand="1"/>
      </w:tblPr>
      <w:tblGrid>
        <w:gridCol w:w="1622"/>
        <w:gridCol w:w="8006"/>
      </w:tblGrid>
      <w:tr w:rsidR="001A0C63" w:rsidRPr="001A0C63" w14:paraId="11F81A67" w14:textId="77777777" w:rsidTr="001A0C63">
        <w:tc>
          <w:tcPr>
            <w:tcW w:w="988" w:type="dxa"/>
          </w:tcPr>
          <w:p w14:paraId="51609832" w14:textId="77777777" w:rsidR="001A0C63" w:rsidRPr="001A0C63" w:rsidRDefault="001A0C63" w:rsidP="00277898">
            <w:pPr>
              <w:jc w:val="center"/>
              <w:rPr>
                <w:rFonts w:ascii="Arial" w:hAnsi="Arial" w:cs="Arial"/>
                <w:sz w:val="16"/>
                <w:szCs w:val="16"/>
              </w:rPr>
            </w:pPr>
          </w:p>
        </w:tc>
        <w:tc>
          <w:tcPr>
            <w:tcW w:w="8640" w:type="dxa"/>
          </w:tcPr>
          <w:p w14:paraId="01BB855E" w14:textId="5B4885EB" w:rsidR="001A0C63" w:rsidRPr="004819B7" w:rsidRDefault="001A0C63" w:rsidP="00277898">
            <w:pPr>
              <w:jc w:val="center"/>
              <w:rPr>
                <w:rFonts w:ascii="Arial" w:hAnsi="Arial" w:cs="Arial"/>
                <w:b/>
                <w:bCs/>
                <w:szCs w:val="24"/>
              </w:rPr>
            </w:pPr>
            <w:r w:rsidRPr="004819B7">
              <w:rPr>
                <w:rFonts w:ascii="Arial" w:hAnsi="Arial" w:cs="Arial"/>
                <w:b/>
                <w:bCs/>
                <w:szCs w:val="24"/>
              </w:rPr>
              <w:t>Información ADICIONAL sobre Protección de Datos</w:t>
            </w:r>
          </w:p>
        </w:tc>
      </w:tr>
      <w:tr w:rsidR="001A0C63" w:rsidRPr="001A0C63" w14:paraId="7040487C" w14:textId="77777777" w:rsidTr="001A0C63">
        <w:tc>
          <w:tcPr>
            <w:tcW w:w="988" w:type="dxa"/>
          </w:tcPr>
          <w:p w14:paraId="76199E2F" w14:textId="7597F10D" w:rsidR="001A0C63" w:rsidRPr="001A0C63" w:rsidRDefault="001A0C63" w:rsidP="001A0C63">
            <w:pPr>
              <w:rPr>
                <w:rFonts w:ascii="Arial" w:hAnsi="Arial" w:cs="Arial"/>
                <w:sz w:val="16"/>
                <w:szCs w:val="16"/>
              </w:rPr>
            </w:pPr>
            <w:r w:rsidRPr="001A0C63">
              <w:rPr>
                <w:rFonts w:ascii="Arial" w:hAnsi="Arial" w:cs="Arial"/>
                <w:sz w:val="16"/>
                <w:szCs w:val="16"/>
              </w:rPr>
              <w:t>RESPONSABLE del Tratamiento</w:t>
            </w:r>
          </w:p>
        </w:tc>
        <w:tc>
          <w:tcPr>
            <w:tcW w:w="8640" w:type="dxa"/>
          </w:tcPr>
          <w:p w14:paraId="4FD66DD4" w14:textId="271093FA" w:rsidR="001A0C63" w:rsidRPr="001A0C63" w:rsidRDefault="001A0C63" w:rsidP="001A0C63">
            <w:pPr>
              <w:jc w:val="both"/>
              <w:rPr>
                <w:rFonts w:ascii="Arial" w:hAnsi="Arial" w:cs="Arial"/>
                <w:sz w:val="16"/>
                <w:szCs w:val="16"/>
              </w:rPr>
            </w:pPr>
            <w:r w:rsidRPr="001A0C63">
              <w:rPr>
                <w:rFonts w:ascii="Arial" w:hAnsi="Arial" w:cs="Arial"/>
                <w:sz w:val="16"/>
                <w:szCs w:val="16"/>
              </w:rPr>
              <w:t xml:space="preserve">Titular de la Consejería de </w:t>
            </w:r>
            <w:r w:rsidR="00752767">
              <w:rPr>
                <w:rFonts w:ascii="Arial" w:hAnsi="Arial" w:cs="Arial"/>
                <w:sz w:val="16"/>
                <w:szCs w:val="16"/>
              </w:rPr>
              <w:t>Economía, Empleo y Transformación Digital.</w:t>
            </w:r>
            <w:r w:rsidRPr="001A0C63">
              <w:rPr>
                <w:rFonts w:ascii="Arial" w:hAnsi="Arial" w:cs="Arial"/>
                <w:sz w:val="16"/>
                <w:szCs w:val="16"/>
              </w:rPr>
              <w:t xml:space="preserve"> Dirección: </w:t>
            </w:r>
            <w:r w:rsidR="00752767">
              <w:rPr>
                <w:rFonts w:ascii="Arial" w:hAnsi="Arial" w:cs="Arial"/>
                <w:sz w:val="16"/>
                <w:szCs w:val="16"/>
              </w:rPr>
              <w:t xml:space="preserve">C/ Paseo de Roma, s/n, Módulo C, planta baja, </w:t>
            </w:r>
            <w:r w:rsidRPr="001A0C63">
              <w:rPr>
                <w:rFonts w:ascii="Arial" w:hAnsi="Arial" w:cs="Arial"/>
                <w:sz w:val="16"/>
                <w:szCs w:val="16"/>
              </w:rPr>
              <w:t xml:space="preserve">06800, Mérida (Badajoz). Correo electrónico: </w:t>
            </w:r>
            <w:r w:rsidR="00C47CD9">
              <w:rPr>
                <w:rFonts w:ascii="Arial" w:hAnsi="Arial" w:cs="Arial"/>
                <w:sz w:val="16"/>
                <w:szCs w:val="16"/>
              </w:rPr>
              <w:t>sgeeyc.eetd</w:t>
            </w:r>
            <w:r w:rsidRPr="001A0C63">
              <w:rPr>
                <w:rFonts w:ascii="Arial" w:hAnsi="Arial" w:cs="Arial"/>
                <w:sz w:val="16"/>
                <w:szCs w:val="16"/>
              </w:rPr>
              <w:t>@juntaex.es</w:t>
            </w:r>
            <w:r w:rsidR="00752767">
              <w:rPr>
                <w:rFonts w:ascii="Arial" w:hAnsi="Arial" w:cs="Arial"/>
                <w:sz w:val="16"/>
                <w:szCs w:val="16"/>
              </w:rPr>
              <w:t>.</w:t>
            </w:r>
            <w:r w:rsidRPr="001A0C63">
              <w:rPr>
                <w:rFonts w:ascii="Arial" w:hAnsi="Arial" w:cs="Arial"/>
                <w:sz w:val="16"/>
                <w:szCs w:val="16"/>
              </w:rPr>
              <w:t xml:space="preserve"> Delegado de Protección de Datos: dpd@juntaex.es</w:t>
            </w:r>
          </w:p>
        </w:tc>
      </w:tr>
      <w:tr w:rsidR="001A0C63" w:rsidRPr="001A0C63" w14:paraId="5CBFF7F7" w14:textId="77777777" w:rsidTr="001A0C63">
        <w:tc>
          <w:tcPr>
            <w:tcW w:w="988" w:type="dxa"/>
          </w:tcPr>
          <w:p w14:paraId="6D29C185" w14:textId="6B1BFDC2" w:rsidR="001A0C63" w:rsidRPr="001A0C63" w:rsidRDefault="001A0C63" w:rsidP="001A0C63">
            <w:pPr>
              <w:rPr>
                <w:rFonts w:ascii="Arial" w:hAnsi="Arial" w:cs="Arial"/>
                <w:sz w:val="16"/>
                <w:szCs w:val="16"/>
              </w:rPr>
            </w:pPr>
            <w:r w:rsidRPr="001A0C63">
              <w:rPr>
                <w:rFonts w:ascii="Arial" w:hAnsi="Arial" w:cs="Arial"/>
                <w:sz w:val="16"/>
                <w:szCs w:val="16"/>
              </w:rPr>
              <w:t>FINALIDAD del Tratamiento</w:t>
            </w:r>
          </w:p>
        </w:tc>
        <w:tc>
          <w:tcPr>
            <w:tcW w:w="8640" w:type="dxa"/>
          </w:tcPr>
          <w:p w14:paraId="75F1EA8C" w14:textId="5D0F6828" w:rsidR="001A0C63" w:rsidRPr="001A0C63" w:rsidRDefault="001A0C63" w:rsidP="00752767">
            <w:pPr>
              <w:jc w:val="both"/>
              <w:rPr>
                <w:rFonts w:ascii="Arial" w:hAnsi="Arial" w:cs="Arial"/>
                <w:sz w:val="16"/>
                <w:szCs w:val="16"/>
              </w:rPr>
            </w:pPr>
            <w:r w:rsidRPr="001A0C63">
              <w:rPr>
                <w:rFonts w:ascii="Arial" w:hAnsi="Arial" w:cs="Arial"/>
                <w:sz w:val="16"/>
                <w:szCs w:val="16"/>
              </w:rPr>
              <w:t xml:space="preserve">El tratamiento de los datos se realiza con la finalidad de la ordenación, instrucción, concesión y comprobación de las subvenciones para la ejecución de </w:t>
            </w:r>
            <w:r w:rsidR="00752767">
              <w:rPr>
                <w:rFonts w:ascii="Arial" w:hAnsi="Arial" w:cs="Arial"/>
                <w:sz w:val="16"/>
                <w:szCs w:val="16"/>
              </w:rPr>
              <w:t>incentivos regionales en la Comunidad Autónoma de Extremadura</w:t>
            </w:r>
            <w:r w:rsidRPr="001A0C63">
              <w:rPr>
                <w:rFonts w:ascii="Arial" w:hAnsi="Arial" w:cs="Arial"/>
                <w:sz w:val="16"/>
                <w:szCs w:val="16"/>
              </w:rPr>
              <w:t>.</w:t>
            </w:r>
          </w:p>
        </w:tc>
      </w:tr>
      <w:tr w:rsidR="001A0C63" w:rsidRPr="001A0C63" w14:paraId="05D2C905" w14:textId="77777777" w:rsidTr="001A0C63">
        <w:tc>
          <w:tcPr>
            <w:tcW w:w="988" w:type="dxa"/>
          </w:tcPr>
          <w:p w14:paraId="4B98A95A" w14:textId="2B73A1EC" w:rsidR="001A0C63" w:rsidRPr="001A0C63" w:rsidRDefault="001A0C63" w:rsidP="001A0C63">
            <w:pPr>
              <w:rPr>
                <w:rFonts w:ascii="Arial" w:hAnsi="Arial" w:cs="Arial"/>
                <w:sz w:val="16"/>
                <w:szCs w:val="16"/>
              </w:rPr>
            </w:pPr>
            <w:r w:rsidRPr="001A0C63">
              <w:rPr>
                <w:rFonts w:ascii="Arial" w:hAnsi="Arial" w:cs="Arial"/>
                <w:sz w:val="16"/>
                <w:szCs w:val="16"/>
              </w:rPr>
              <w:t>LEGITIMACIÓN del Tratamiento</w:t>
            </w:r>
          </w:p>
        </w:tc>
        <w:tc>
          <w:tcPr>
            <w:tcW w:w="8640" w:type="dxa"/>
          </w:tcPr>
          <w:p w14:paraId="3AA5CDBE" w14:textId="74E9CA63" w:rsidR="001A0C63" w:rsidRPr="001A0C63" w:rsidRDefault="00752767" w:rsidP="00752767">
            <w:pPr>
              <w:jc w:val="both"/>
              <w:rPr>
                <w:rFonts w:ascii="Arial" w:hAnsi="Arial" w:cs="Arial"/>
                <w:sz w:val="16"/>
                <w:szCs w:val="16"/>
              </w:rPr>
            </w:pPr>
            <w:r>
              <w:rPr>
                <w:rFonts w:ascii="Arial" w:hAnsi="Arial" w:cs="Arial"/>
                <w:sz w:val="16"/>
                <w:szCs w:val="16"/>
              </w:rPr>
              <w:t>L</w:t>
            </w:r>
            <w:r w:rsidR="001A0C63" w:rsidRPr="001A0C63">
              <w:rPr>
                <w:rFonts w:ascii="Arial" w:hAnsi="Arial" w:cs="Arial"/>
                <w:sz w:val="16"/>
                <w:szCs w:val="16"/>
              </w:rPr>
              <w:t xml:space="preserve">a legitimación para el tratamiento reside en el ejercicio de poderes públicos y en el cumplimiento de una obligación legal del </w:t>
            </w:r>
            <w:r w:rsidR="008C1726" w:rsidRPr="001A0C63">
              <w:rPr>
                <w:rFonts w:ascii="Arial" w:hAnsi="Arial" w:cs="Arial"/>
                <w:sz w:val="16"/>
                <w:szCs w:val="16"/>
              </w:rPr>
              <w:t>responsable</w:t>
            </w:r>
            <w:r w:rsidR="001A0C63" w:rsidRPr="001A0C63">
              <w:rPr>
                <w:rFonts w:ascii="Arial" w:hAnsi="Arial" w:cs="Arial"/>
                <w:sz w:val="16"/>
                <w:szCs w:val="16"/>
              </w:rPr>
              <w:t xml:space="preserve"> del Tratamiento (art. 6.1 c) del RGPD). La Base Jurídica de la finalidad del tratamiento se encuentra en la </w:t>
            </w:r>
            <w:r>
              <w:rPr>
                <w:rFonts w:ascii="Arial" w:hAnsi="Arial" w:cs="Arial"/>
                <w:sz w:val="16"/>
                <w:szCs w:val="16"/>
              </w:rPr>
              <w:t xml:space="preserve">Ley 50/1985, de 27 de diciembre, de incentivos regionales para la corrección de desequilibrios económicos interterritoriales, la </w:t>
            </w:r>
            <w:r w:rsidR="001A0C63" w:rsidRPr="001A0C63">
              <w:rPr>
                <w:rFonts w:ascii="Arial" w:hAnsi="Arial" w:cs="Arial"/>
                <w:sz w:val="16"/>
                <w:szCs w:val="16"/>
              </w:rPr>
              <w:t>Ley 38/2003, de 17 de noviembre, General de Subvenciones y la Ley 6/2011, de 23 de marzo, de Subvenciones de la Comunidad Autónoma de Extremadura.</w:t>
            </w:r>
          </w:p>
        </w:tc>
      </w:tr>
      <w:tr w:rsidR="001A0C63" w:rsidRPr="001A0C63" w14:paraId="0862F738" w14:textId="77777777" w:rsidTr="001A0C63">
        <w:tc>
          <w:tcPr>
            <w:tcW w:w="988" w:type="dxa"/>
          </w:tcPr>
          <w:p w14:paraId="027673E0" w14:textId="20E595DE" w:rsidR="001A0C63" w:rsidRPr="001A0C63" w:rsidRDefault="001A0C63" w:rsidP="00752767">
            <w:pPr>
              <w:jc w:val="both"/>
              <w:rPr>
                <w:rFonts w:ascii="Arial" w:hAnsi="Arial" w:cs="Arial"/>
                <w:sz w:val="16"/>
                <w:szCs w:val="16"/>
              </w:rPr>
            </w:pPr>
            <w:r w:rsidRPr="001A0C63">
              <w:rPr>
                <w:rFonts w:ascii="Arial" w:hAnsi="Arial" w:cs="Arial"/>
                <w:sz w:val="16"/>
                <w:szCs w:val="16"/>
              </w:rPr>
              <w:t>PLAZO DE CONSERVACIÓN de los datos</w:t>
            </w:r>
          </w:p>
        </w:tc>
        <w:tc>
          <w:tcPr>
            <w:tcW w:w="8640" w:type="dxa"/>
          </w:tcPr>
          <w:p w14:paraId="15480E8D" w14:textId="78DBC4C0" w:rsidR="001A0C63" w:rsidRPr="001A0C63" w:rsidRDefault="001A0C63" w:rsidP="00752767">
            <w:pPr>
              <w:jc w:val="both"/>
              <w:rPr>
                <w:rFonts w:ascii="Arial" w:hAnsi="Arial" w:cs="Arial"/>
                <w:sz w:val="16"/>
                <w:szCs w:val="16"/>
              </w:rPr>
            </w:pPr>
            <w:r w:rsidRPr="001A0C63">
              <w:rPr>
                <w:rFonts w:ascii="Arial" w:hAnsi="Arial" w:cs="Arial"/>
                <w:sz w:val="16"/>
                <w:szCs w:val="16"/>
              </w:rPr>
              <w:t>Se conservarán durante el tiempo necesario para cumplir con la finalidad para la que se recabaron y para determinar las posibles responsabilidades que pudieran derivar de dicha finalidad y del tratamiento de los datos. Finalizado el expediente y los plazos legalmente previstos en la normativa aplicable, los datos serán trasladados al Archivo Histórico de acuerdo con la normativa vigente.</w:t>
            </w:r>
          </w:p>
        </w:tc>
      </w:tr>
      <w:tr w:rsidR="001A0C63" w:rsidRPr="001A0C63" w14:paraId="0239F765" w14:textId="77777777" w:rsidTr="001A0C63">
        <w:tc>
          <w:tcPr>
            <w:tcW w:w="988" w:type="dxa"/>
          </w:tcPr>
          <w:p w14:paraId="57B2C81B" w14:textId="252D2A7D" w:rsidR="001A0C63" w:rsidRPr="001A0C63" w:rsidRDefault="001A0C63" w:rsidP="001A0C63">
            <w:pPr>
              <w:rPr>
                <w:rFonts w:ascii="Arial" w:hAnsi="Arial" w:cs="Arial"/>
                <w:sz w:val="16"/>
                <w:szCs w:val="16"/>
              </w:rPr>
            </w:pPr>
            <w:r w:rsidRPr="001A0C63">
              <w:rPr>
                <w:rFonts w:ascii="Arial" w:hAnsi="Arial" w:cs="Arial"/>
                <w:sz w:val="16"/>
                <w:szCs w:val="16"/>
              </w:rPr>
              <w:t>DESTINATARIOS de cesiones o transferencias</w:t>
            </w:r>
          </w:p>
        </w:tc>
        <w:tc>
          <w:tcPr>
            <w:tcW w:w="8640" w:type="dxa"/>
          </w:tcPr>
          <w:p w14:paraId="4993C007" w14:textId="0DA3B596" w:rsidR="004819B7" w:rsidRPr="004819B7" w:rsidRDefault="001A0C63" w:rsidP="004819B7">
            <w:pPr>
              <w:jc w:val="both"/>
              <w:rPr>
                <w:rFonts w:ascii="Arial" w:hAnsi="Arial" w:cs="Arial"/>
                <w:sz w:val="16"/>
                <w:szCs w:val="16"/>
              </w:rPr>
            </w:pPr>
            <w:r w:rsidRPr="004819B7">
              <w:rPr>
                <w:rFonts w:ascii="Arial" w:hAnsi="Arial" w:cs="Arial"/>
                <w:sz w:val="16"/>
                <w:szCs w:val="16"/>
              </w:rPr>
              <w:t xml:space="preserve">Los datos </w:t>
            </w:r>
            <w:r w:rsidR="008057C4" w:rsidRPr="004819B7">
              <w:rPr>
                <w:rFonts w:ascii="Arial" w:hAnsi="Arial" w:cs="Arial"/>
                <w:sz w:val="16"/>
                <w:szCs w:val="16"/>
              </w:rPr>
              <w:t xml:space="preserve">podrán ser transferidos y utilizados por la Dirección General de Fondos Europeos del Ministerio de Hacienda para el desempeño de sus funciones dentro de las atribuciones </w:t>
            </w:r>
            <w:r w:rsidR="004819B7" w:rsidRPr="004819B7">
              <w:rPr>
                <w:rFonts w:ascii="Arial" w:hAnsi="Arial" w:cs="Arial"/>
                <w:sz w:val="16"/>
                <w:szCs w:val="16"/>
              </w:rPr>
              <w:t>para la misma que establece el Real Decreto 899/2007, de 6 de junio, que desarrolla la Ley 50/1985, de 27 de diciembre, de incentivos regionales, así como aquella otra normativa de aplicación a citados incentivos.</w:t>
            </w:r>
          </w:p>
          <w:p w14:paraId="70E76651" w14:textId="3132A08B" w:rsidR="008057C4" w:rsidRPr="004819B7" w:rsidRDefault="004819B7" w:rsidP="004819B7">
            <w:pPr>
              <w:jc w:val="both"/>
              <w:rPr>
                <w:rFonts w:ascii="Arial" w:hAnsi="Arial" w:cs="Arial"/>
                <w:sz w:val="16"/>
                <w:szCs w:val="16"/>
              </w:rPr>
            </w:pPr>
            <w:r w:rsidRPr="004819B7">
              <w:rPr>
                <w:rFonts w:ascii="Arial" w:hAnsi="Arial" w:cs="Arial"/>
                <w:sz w:val="16"/>
                <w:szCs w:val="16"/>
              </w:rPr>
              <w:t>L</w:t>
            </w:r>
            <w:r w:rsidR="001A0C63" w:rsidRPr="004819B7">
              <w:rPr>
                <w:rFonts w:ascii="Arial" w:hAnsi="Arial" w:cs="Arial"/>
                <w:sz w:val="16"/>
                <w:szCs w:val="16"/>
              </w:rPr>
              <w:t xml:space="preserve">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w:t>
            </w:r>
            <w:r w:rsidR="008C1726" w:rsidRPr="004819B7">
              <w:rPr>
                <w:rFonts w:ascii="Arial" w:hAnsi="Arial" w:cs="Arial"/>
                <w:sz w:val="16"/>
                <w:szCs w:val="16"/>
              </w:rPr>
              <w:t>responsable</w:t>
            </w:r>
            <w:r w:rsidR="001A0C63" w:rsidRPr="004819B7">
              <w:rPr>
                <w:rFonts w:ascii="Arial" w:hAnsi="Arial" w:cs="Arial"/>
                <w:sz w:val="16"/>
                <w:szCs w:val="16"/>
              </w:rPr>
              <w:t xml:space="preserve"> de Tratamiento es la persona Titular de la Consejería competente sobre la citada sede electrónica asociada-Vicepresidencia Primera y Consejería de Hacienda y Administración Pública-. </w:t>
            </w:r>
          </w:p>
          <w:p w14:paraId="0593417C" w14:textId="6B40CBCB" w:rsidR="008057C4" w:rsidRPr="004819B7" w:rsidRDefault="001A0C63" w:rsidP="004819B7">
            <w:pPr>
              <w:jc w:val="both"/>
              <w:rPr>
                <w:rFonts w:ascii="Arial" w:hAnsi="Arial" w:cs="Arial"/>
                <w:sz w:val="16"/>
                <w:szCs w:val="16"/>
              </w:rPr>
            </w:pPr>
            <w:r w:rsidRPr="004819B7">
              <w:rPr>
                <w:rFonts w:ascii="Arial" w:hAnsi="Arial" w:cs="Arial"/>
                <w:sz w:val="16"/>
                <w:szCs w:val="16"/>
              </w:rPr>
              <w:t xml:space="preserve">No están previstas transferencias internacionales de datos ni otras cesiones de datos. Sin </w:t>
            </w:r>
            <w:r w:rsidR="008C1726" w:rsidRPr="004819B7">
              <w:rPr>
                <w:rFonts w:ascii="Arial" w:hAnsi="Arial" w:cs="Arial"/>
                <w:sz w:val="16"/>
                <w:szCs w:val="16"/>
              </w:rPr>
              <w:t>embargo</w:t>
            </w:r>
            <w:r w:rsidRPr="004819B7">
              <w:rPr>
                <w:rFonts w:ascii="Arial" w:hAnsi="Arial" w:cs="Arial"/>
                <w:sz w:val="16"/>
                <w:szCs w:val="16"/>
              </w:rPr>
              <w:t xml:space="preserve"> lo anterior, los datos podrán cederse a otros organismos u órganos de la Administración Pública, sin precisar el previo consentimiento del interesado, cuando así lo prevea una norma de Derecho de la Unión Europea o una Ley</w:t>
            </w:r>
            <w:r w:rsidR="008057C4" w:rsidRPr="004819B7">
              <w:rPr>
                <w:rFonts w:ascii="Arial" w:hAnsi="Arial" w:cs="Arial"/>
                <w:sz w:val="16"/>
                <w:szCs w:val="16"/>
              </w:rPr>
              <w:t>, en cuyo caso deberá informarse de esta tratamiento al interesado, salvo las excepciones previstas en el artículo 14.5 del RGPD.</w:t>
            </w:r>
          </w:p>
          <w:p w14:paraId="00B38675" w14:textId="2ABE2BEC" w:rsidR="001A0C63" w:rsidRPr="004819B7" w:rsidRDefault="008057C4" w:rsidP="004819B7">
            <w:pPr>
              <w:jc w:val="both"/>
              <w:rPr>
                <w:rFonts w:ascii="Arial" w:hAnsi="Arial" w:cs="Arial"/>
                <w:sz w:val="16"/>
                <w:szCs w:val="16"/>
              </w:rPr>
            </w:pPr>
            <w:r w:rsidRPr="004819B7">
              <w:rPr>
                <w:rFonts w:ascii="Arial" w:hAnsi="Arial" w:cs="Arial"/>
                <w:sz w:val="16"/>
                <w:szCs w:val="16"/>
              </w:rPr>
              <w:t>Cualquier cesión de datos no incluida en los supuestos anteriores requerirá previo consentimiento por parte del interesado al organismo u órgano de la Administración Pública que solicite la cesión de los datos para el ejercicio de sus competencias</w:t>
            </w:r>
            <w:r w:rsidR="001A0C63" w:rsidRPr="004819B7">
              <w:rPr>
                <w:rFonts w:ascii="Arial" w:hAnsi="Arial" w:cs="Arial"/>
                <w:sz w:val="16"/>
                <w:szCs w:val="16"/>
              </w:rPr>
              <w:t>.</w:t>
            </w:r>
          </w:p>
        </w:tc>
      </w:tr>
      <w:tr w:rsidR="001A0C63" w:rsidRPr="001A0C63" w14:paraId="0E111EF5" w14:textId="77777777" w:rsidTr="001A0C63">
        <w:tc>
          <w:tcPr>
            <w:tcW w:w="988" w:type="dxa"/>
          </w:tcPr>
          <w:p w14:paraId="04D49CB6" w14:textId="22AF12EF" w:rsidR="001A0C63" w:rsidRPr="001A0C63" w:rsidRDefault="001A0C63" w:rsidP="001A0C63">
            <w:pPr>
              <w:rPr>
                <w:rFonts w:ascii="Arial" w:hAnsi="Arial" w:cs="Arial"/>
                <w:sz w:val="16"/>
                <w:szCs w:val="16"/>
              </w:rPr>
            </w:pPr>
            <w:r w:rsidRPr="001A0C63">
              <w:rPr>
                <w:rFonts w:ascii="Arial" w:hAnsi="Arial" w:cs="Arial"/>
                <w:sz w:val="16"/>
                <w:szCs w:val="16"/>
              </w:rPr>
              <w:t xml:space="preserve">DERECHOS de las </w:t>
            </w:r>
            <w:r w:rsidR="004819B7">
              <w:rPr>
                <w:rFonts w:ascii="Arial" w:hAnsi="Arial" w:cs="Arial"/>
                <w:sz w:val="16"/>
                <w:szCs w:val="16"/>
              </w:rPr>
              <w:t>empresas/</w:t>
            </w:r>
            <w:proofErr w:type="gramStart"/>
            <w:r w:rsidR="004819B7">
              <w:rPr>
                <w:rFonts w:ascii="Arial" w:hAnsi="Arial" w:cs="Arial"/>
                <w:sz w:val="16"/>
                <w:szCs w:val="16"/>
              </w:rPr>
              <w:t xml:space="preserve">personas </w:t>
            </w:r>
            <w:r w:rsidRPr="001A0C63">
              <w:rPr>
                <w:rFonts w:ascii="Arial" w:hAnsi="Arial" w:cs="Arial"/>
                <w:sz w:val="16"/>
                <w:szCs w:val="16"/>
              </w:rPr>
              <w:t xml:space="preserve"> interesadas</w:t>
            </w:r>
            <w:proofErr w:type="gramEnd"/>
          </w:p>
        </w:tc>
        <w:tc>
          <w:tcPr>
            <w:tcW w:w="8640" w:type="dxa"/>
          </w:tcPr>
          <w:p w14:paraId="6B8CA7E0" w14:textId="1C54D540" w:rsidR="001A0C63" w:rsidRPr="001A0C63" w:rsidRDefault="001A0C63" w:rsidP="004819B7">
            <w:pPr>
              <w:jc w:val="both"/>
              <w:rPr>
                <w:rFonts w:ascii="Arial" w:hAnsi="Arial" w:cs="Arial"/>
                <w:sz w:val="16"/>
                <w:szCs w:val="16"/>
              </w:rPr>
            </w:pPr>
            <w:r w:rsidRPr="001A0C63">
              <w:rPr>
                <w:rFonts w:ascii="Arial" w:hAnsi="Arial" w:cs="Arial"/>
                <w:sz w:val="16"/>
                <w:szCs w:val="16"/>
              </w:rPr>
              <w:t>A obtener confirmación sobre la existencia de un tratamiento de sus datos. A acceder a sus datos</w:t>
            </w:r>
            <w:r w:rsidR="00AC6973">
              <w:rPr>
                <w:rFonts w:ascii="Arial" w:hAnsi="Arial" w:cs="Arial"/>
                <w:sz w:val="16"/>
                <w:szCs w:val="16"/>
              </w:rPr>
              <w:t xml:space="preserve"> de empresa y</w:t>
            </w:r>
            <w:r w:rsidRPr="001A0C63">
              <w:rPr>
                <w:rFonts w:ascii="Arial" w:hAnsi="Arial" w:cs="Arial"/>
                <w:sz w:val="16"/>
                <w:szCs w:val="16"/>
              </w:rPr>
              <w:t xml:space="preserve"> personales, solicitar la rectificación de los datos que sean inexactos o, en su caso, solicitar la supresión, cuando entre otros motivos, los datos ya no sean necesarios para los fines para los que fueron recogidos o el interesado retire el consentimiento otorgado. 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o en el cumplimiento de un contrato. Así mismo, en determinadas circunstancias el interesado podrá solicitar la limitación del tratamiento de sus datos, en cuyo caso sólo los conservaremos de acuerdo con la normativa vigente. También en determinadas circunstancias, pero exclusivamente por motivos derivados de su situación particular, el interesado podrá oponerse al tratamiento de sus datos. El interesado tiene derecho a revocar, en cualquier momento, el consentimiento (si fuera este la legitimación para el tratamiento) para cualquiera de los tratamientos para los que lo haya otorgado. Estos derechos de acceso, rectificación, supresión, oposición, limitación del tratamiento y portabilidad, podrán ejercerse conforme a la Guía Informativa y Modelos disponibles al efecto en el Portal de Transparencia y Participación Ciudadana de la Junta de Extremadura en el Portal Ciudadano de la Junta de Extremadura, presentando la correspondiente solicitud en el Sistema de registro Único de la Administración de la Comunidad Autónoma de Extremadura y de sus organismos públicos vinculados o dependientes, o por correo postal en la dirección que aparece en el apartado “Responsable”. Sin perjuicio de cualquier otro recurso administrativo o acción judicial, todo interesado tendrá derecho a presentar una reclamación ante la Agencia Española de Protección de Datos (https://www.aepd.es/es) en el supuesto de no haber sido atendida su solicitud. El procedimiento para ello está disponible en: https://sedeagpd.gob.es/sedeelectronicaweb/vistas/formReclamacionDerechos/reclamacionDerechos.jsf</w:t>
            </w:r>
          </w:p>
        </w:tc>
      </w:tr>
      <w:tr w:rsidR="001A0C63" w:rsidRPr="001A0C63" w14:paraId="4A5448FA" w14:textId="77777777" w:rsidTr="001A0C63">
        <w:tc>
          <w:tcPr>
            <w:tcW w:w="988" w:type="dxa"/>
          </w:tcPr>
          <w:p w14:paraId="41DD4AA3" w14:textId="10E093C4" w:rsidR="001A0C63" w:rsidRPr="001A0C63" w:rsidRDefault="001A0C63" w:rsidP="001A0C63">
            <w:pPr>
              <w:rPr>
                <w:rFonts w:ascii="Arial" w:hAnsi="Arial" w:cs="Arial"/>
                <w:sz w:val="16"/>
                <w:szCs w:val="16"/>
              </w:rPr>
            </w:pPr>
            <w:r w:rsidRPr="001A0C63">
              <w:rPr>
                <w:rFonts w:ascii="Arial" w:hAnsi="Arial" w:cs="Arial"/>
                <w:sz w:val="16"/>
                <w:szCs w:val="16"/>
              </w:rPr>
              <w:t>PROCEDENCIA de los datos</w:t>
            </w:r>
          </w:p>
        </w:tc>
        <w:tc>
          <w:tcPr>
            <w:tcW w:w="8640" w:type="dxa"/>
          </w:tcPr>
          <w:p w14:paraId="61851A71" w14:textId="1BCE8426" w:rsidR="001A0C63" w:rsidRPr="001A0C63" w:rsidRDefault="001A0C63" w:rsidP="004819B7">
            <w:pPr>
              <w:jc w:val="both"/>
              <w:rPr>
                <w:rFonts w:ascii="Arial" w:hAnsi="Arial" w:cs="Arial"/>
                <w:sz w:val="16"/>
                <w:szCs w:val="16"/>
              </w:rPr>
            </w:pPr>
            <w:r w:rsidRPr="001A0C63">
              <w:rPr>
                <w:rFonts w:ascii="Arial" w:hAnsi="Arial" w:cs="Arial"/>
                <w:sz w:val="16"/>
                <w:szCs w:val="16"/>
              </w:rPr>
              <w:t xml:space="preserve">Se obtienen directamente del interesado o de su representante legal, y de otras Administraciones, electrónicamente, a través de sus redes corporativas o mediante consulta a las plataformas de intermediación de datos y otros sistemas electrónicos habilitados al efecto. Las categorías de datos que se tratan son: </w:t>
            </w:r>
            <w:r w:rsidRPr="001A0C63">
              <w:rPr>
                <w:rFonts w:ascii="Arial" w:hAnsi="Arial" w:cs="Arial"/>
                <w:sz w:val="16"/>
                <w:szCs w:val="16"/>
              </w:rPr>
              <w:sym w:font="Symbol" w:char="F0B7"/>
            </w:r>
            <w:r w:rsidRPr="001A0C63">
              <w:rPr>
                <w:rFonts w:ascii="Arial" w:hAnsi="Arial" w:cs="Arial"/>
                <w:sz w:val="16"/>
                <w:szCs w:val="16"/>
              </w:rPr>
              <w:t xml:space="preserve"> Datos y/o códigos de identificación y autenticación. </w:t>
            </w:r>
            <w:r w:rsidRPr="001A0C63">
              <w:rPr>
                <w:rFonts w:ascii="Arial" w:hAnsi="Arial" w:cs="Arial"/>
                <w:sz w:val="16"/>
                <w:szCs w:val="16"/>
              </w:rPr>
              <w:sym w:font="Symbol" w:char="F0B7"/>
            </w:r>
            <w:r w:rsidRPr="001A0C63">
              <w:rPr>
                <w:rFonts w:ascii="Arial" w:hAnsi="Arial" w:cs="Arial"/>
                <w:sz w:val="16"/>
                <w:szCs w:val="16"/>
              </w:rPr>
              <w:t xml:space="preserve"> Datos laborales, tributarios y de seguridad social. No se tratan datos especialmente protegidos</w:t>
            </w:r>
          </w:p>
        </w:tc>
      </w:tr>
    </w:tbl>
    <w:p w14:paraId="7D9627F7" w14:textId="77777777" w:rsidR="001A0C63" w:rsidRPr="001A0C63" w:rsidRDefault="001A0C63" w:rsidP="00277898">
      <w:pPr>
        <w:jc w:val="center"/>
        <w:rPr>
          <w:rFonts w:ascii="Arial" w:hAnsi="Arial" w:cs="Arial"/>
          <w:sz w:val="16"/>
          <w:szCs w:val="16"/>
        </w:rPr>
      </w:pPr>
    </w:p>
    <w:p w14:paraId="45F75C29" w14:textId="77777777" w:rsidR="004819B7" w:rsidRPr="004F7492" w:rsidRDefault="001A0C63" w:rsidP="00277898">
      <w:pPr>
        <w:jc w:val="center"/>
        <w:rPr>
          <w:rFonts w:ascii="Arial" w:hAnsi="Arial" w:cs="Arial"/>
          <w:b/>
          <w:bCs/>
          <w:sz w:val="16"/>
          <w:szCs w:val="16"/>
        </w:rPr>
      </w:pPr>
      <w:r w:rsidRPr="004F7492">
        <w:rPr>
          <w:rFonts w:ascii="Arial" w:hAnsi="Arial" w:cs="Arial"/>
          <w:b/>
          <w:bCs/>
          <w:sz w:val="16"/>
          <w:szCs w:val="16"/>
        </w:rPr>
        <w:t xml:space="preserve">CONSEJERÍA DE </w:t>
      </w:r>
      <w:r w:rsidR="004819B7" w:rsidRPr="004F7492">
        <w:rPr>
          <w:rFonts w:ascii="Arial" w:hAnsi="Arial" w:cs="Arial"/>
          <w:b/>
          <w:bCs/>
          <w:sz w:val="16"/>
          <w:szCs w:val="16"/>
        </w:rPr>
        <w:t>ECONOMÍA, EMPLEO Y TRANSFORMACIÓN DIGITAL</w:t>
      </w:r>
    </w:p>
    <w:p w14:paraId="2EA1F311" w14:textId="46137633" w:rsidR="004819B7" w:rsidRPr="004F7492" w:rsidRDefault="00BD459A" w:rsidP="00277898">
      <w:pPr>
        <w:jc w:val="center"/>
        <w:rPr>
          <w:rFonts w:ascii="Arial" w:hAnsi="Arial" w:cs="Arial"/>
          <w:b/>
          <w:bCs/>
          <w:sz w:val="16"/>
          <w:szCs w:val="16"/>
        </w:rPr>
      </w:pPr>
      <w:r>
        <w:rPr>
          <w:rFonts w:ascii="Arial" w:hAnsi="Arial" w:cs="Arial"/>
          <w:b/>
          <w:bCs/>
          <w:sz w:val="16"/>
          <w:szCs w:val="16"/>
        </w:rPr>
        <w:t>SECRETARÍA GENERAL DE ECONOMÍA, EMPRESA Y COMERCIO</w:t>
      </w:r>
    </w:p>
    <w:p w14:paraId="1FE8C139" w14:textId="77777777" w:rsidR="004819B7" w:rsidRPr="004F7492" w:rsidRDefault="004819B7" w:rsidP="00277898">
      <w:pPr>
        <w:jc w:val="center"/>
        <w:rPr>
          <w:rFonts w:ascii="Arial" w:hAnsi="Arial" w:cs="Arial"/>
          <w:b/>
          <w:bCs/>
          <w:sz w:val="16"/>
          <w:szCs w:val="16"/>
        </w:rPr>
      </w:pPr>
      <w:r w:rsidRPr="004F7492">
        <w:rPr>
          <w:rFonts w:ascii="Arial" w:hAnsi="Arial" w:cs="Arial"/>
          <w:b/>
          <w:bCs/>
          <w:sz w:val="16"/>
          <w:szCs w:val="16"/>
        </w:rPr>
        <w:t>Servicio de Incentivos y Financiación Empresarial</w:t>
      </w:r>
    </w:p>
    <w:p w14:paraId="6C4F0B5E" w14:textId="4348CC49" w:rsidR="00277898" w:rsidRPr="004F7492" w:rsidRDefault="004819B7" w:rsidP="004819B7">
      <w:pPr>
        <w:jc w:val="center"/>
        <w:rPr>
          <w:rFonts w:ascii="Times New Roman" w:hAnsi="Times New Roman"/>
          <w:b/>
          <w:bCs/>
          <w:spacing w:val="-3"/>
          <w:sz w:val="20"/>
        </w:rPr>
      </w:pPr>
      <w:r w:rsidRPr="004F7492">
        <w:rPr>
          <w:rFonts w:ascii="Arial" w:hAnsi="Arial" w:cs="Arial"/>
          <w:b/>
          <w:bCs/>
          <w:sz w:val="16"/>
          <w:szCs w:val="16"/>
        </w:rPr>
        <w:t>Código Identificación DIR3</w:t>
      </w:r>
      <w:r w:rsidR="001A0C63" w:rsidRPr="004F7492">
        <w:rPr>
          <w:rFonts w:ascii="Arial" w:hAnsi="Arial" w:cs="Arial"/>
          <w:b/>
          <w:bCs/>
          <w:sz w:val="16"/>
          <w:szCs w:val="16"/>
        </w:rPr>
        <w:t>: A110</w:t>
      </w:r>
      <w:r w:rsidRPr="004F7492">
        <w:rPr>
          <w:rFonts w:ascii="Arial" w:hAnsi="Arial" w:cs="Arial"/>
          <w:b/>
          <w:bCs/>
          <w:sz w:val="16"/>
          <w:szCs w:val="16"/>
        </w:rPr>
        <w:t>03053</w:t>
      </w:r>
      <w:r w:rsidR="00AC6973" w:rsidRPr="004F7492">
        <w:rPr>
          <w:rFonts w:ascii="Arial" w:hAnsi="Arial" w:cs="Arial"/>
          <w:b/>
          <w:bCs/>
          <w:sz w:val="16"/>
          <w:szCs w:val="16"/>
        </w:rPr>
        <w:t>8</w:t>
      </w:r>
    </w:p>
    <w:sectPr w:rsidR="00277898" w:rsidRPr="004F7492" w:rsidSect="001A0C63">
      <w:endnotePr>
        <w:numFmt w:val="decimal"/>
      </w:endnotePr>
      <w:pgSz w:w="11906" w:h="16838" w:code="9"/>
      <w:pgMar w:top="1134" w:right="1134" w:bottom="567" w:left="1134"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F804" w14:textId="77777777" w:rsidR="00702DB9" w:rsidRDefault="00702DB9">
      <w:pPr>
        <w:spacing w:line="20" w:lineRule="exact"/>
      </w:pPr>
    </w:p>
  </w:endnote>
  <w:endnote w:type="continuationSeparator" w:id="0">
    <w:p w14:paraId="58CA5B1C" w14:textId="77777777" w:rsidR="00702DB9" w:rsidRDefault="00702DB9">
      <w:r>
        <w:t xml:space="preserve"> </w:t>
      </w:r>
    </w:p>
  </w:endnote>
  <w:endnote w:type="continuationNotice" w:id="1">
    <w:p w14:paraId="78C69761" w14:textId="77777777" w:rsidR="00702DB9" w:rsidRDefault="00702D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lbertus Medium">
    <w:altName w:val="Candara"/>
    <w:charset w:val="00"/>
    <w:family w:val="swiss"/>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132A" w14:textId="77777777" w:rsidR="00702DB9" w:rsidRDefault="00702DB9">
      <w:r>
        <w:separator/>
      </w:r>
    </w:p>
  </w:footnote>
  <w:footnote w:type="continuationSeparator" w:id="0">
    <w:p w14:paraId="41901D7E" w14:textId="77777777" w:rsidR="00702DB9" w:rsidRDefault="0070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93AD" w14:textId="298F4FCA" w:rsidR="009252D8" w:rsidRDefault="00EE3253" w:rsidP="009252D8">
    <w:pPr>
      <w:pStyle w:val="Encabezado"/>
      <w:tabs>
        <w:tab w:val="clear" w:pos="4252"/>
      </w:tabs>
      <w:ind w:hanging="709"/>
      <w:rPr>
        <w:rFonts w:ascii="Gill Sans MT" w:hAnsi="Gill Sans MT" w:cs="Gill Sans MT"/>
        <w:color w:val="758085"/>
        <w:w w:val="85"/>
        <w:sz w:val="20"/>
      </w:rPr>
    </w:pPr>
    <w:r>
      <w:rPr>
        <w:noProof/>
      </w:rPr>
      <mc:AlternateContent>
        <mc:Choice Requires="wps">
          <w:drawing>
            <wp:anchor distT="0" distB="0" distL="114935" distR="114935" simplePos="0" relativeHeight="251659264" behindDoc="0" locked="0" layoutInCell="1" allowOverlap="1" wp14:anchorId="1F07EE8E" wp14:editId="64158B56">
              <wp:simplePos x="0" y="0"/>
              <wp:positionH relativeFrom="column">
                <wp:posOffset>-80010</wp:posOffset>
              </wp:positionH>
              <wp:positionV relativeFrom="paragraph">
                <wp:posOffset>114935</wp:posOffset>
              </wp:positionV>
              <wp:extent cx="2400300" cy="1725930"/>
              <wp:effectExtent l="0" t="0" r="0" b="0"/>
              <wp:wrapNone/>
              <wp:docPr id="136199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2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6A269" w14:textId="77777777" w:rsidR="009252D8" w:rsidRDefault="009252D8" w:rsidP="009252D8">
                          <w:pPr>
                            <w:pStyle w:val="Encabezado"/>
                            <w:tabs>
                              <w:tab w:val="clear" w:pos="4252"/>
                            </w:tabs>
                            <w:rPr>
                              <w:rFonts w:ascii="Gill Sans MT" w:hAnsi="Gill Sans MT" w:cs="Gill Sans MT"/>
                              <w:color w:val="758085"/>
                              <w:w w:val="85"/>
                            </w:rPr>
                          </w:pPr>
                          <w:r>
                            <w:rPr>
                              <w:rFonts w:ascii="Gill Sans MT" w:hAnsi="Gill Sans MT" w:cs="Gill Sans MT"/>
                              <w:color w:val="758085"/>
                              <w:w w:val="85"/>
                            </w:rPr>
                            <w:t xml:space="preserve">Consejería de </w:t>
                          </w:r>
                        </w:p>
                        <w:p w14:paraId="49316737" w14:textId="77777777" w:rsidR="009252D8" w:rsidRDefault="009252D8" w:rsidP="009252D8">
                          <w:pPr>
                            <w:pStyle w:val="Encabezado"/>
                            <w:tabs>
                              <w:tab w:val="clear" w:pos="4252"/>
                            </w:tabs>
                            <w:rPr>
                              <w:rFonts w:ascii="Gill Sans MT" w:hAnsi="Gill Sans MT" w:cs="Gill Sans MT"/>
                              <w:color w:val="758085"/>
                              <w:w w:val="85"/>
                            </w:rPr>
                          </w:pPr>
                          <w:r>
                            <w:rPr>
                              <w:rFonts w:ascii="Gill Sans MT" w:hAnsi="Gill Sans MT" w:cs="Gill Sans MT"/>
                              <w:color w:val="758085"/>
                              <w:w w:val="85"/>
                            </w:rPr>
                            <w:t>Economía, Empleo y Transformación Digital</w:t>
                          </w:r>
                        </w:p>
                        <w:p w14:paraId="0751975B" w14:textId="77777777" w:rsidR="009252D8" w:rsidRDefault="009252D8" w:rsidP="009252D8">
                          <w:pPr>
                            <w:rPr>
                              <w:rFonts w:ascii="Gill Sans MT" w:hAnsi="Gill Sans MT" w:cs="Gill Sans MT"/>
                              <w:color w:val="758085"/>
                              <w:w w:val="85"/>
                            </w:rPr>
                          </w:pPr>
                        </w:p>
                        <w:p w14:paraId="5889D42D" w14:textId="04CAF33A" w:rsidR="00BD459A" w:rsidRDefault="00BD459A" w:rsidP="009252D8">
                          <w:pPr>
                            <w:pStyle w:val="Encabezado"/>
                            <w:rPr>
                              <w:rFonts w:ascii="Gill Sans MT" w:hAnsi="Gill Sans MT" w:cs="Gill Sans MT"/>
                              <w:i/>
                              <w:iCs/>
                              <w:color w:val="758085"/>
                              <w:w w:val="85"/>
                            </w:rPr>
                          </w:pPr>
                          <w:r>
                            <w:rPr>
                              <w:rFonts w:ascii="Gill Sans MT" w:hAnsi="Gill Sans MT" w:cs="Gill Sans MT"/>
                              <w:i/>
                              <w:iCs/>
                              <w:color w:val="758085"/>
                              <w:w w:val="85"/>
                            </w:rPr>
                            <w:t>Secretaría General de</w:t>
                          </w:r>
                        </w:p>
                        <w:p w14:paraId="60282086" w14:textId="4431BBDC" w:rsidR="009252D8" w:rsidRDefault="00BD459A" w:rsidP="009252D8">
                          <w:pPr>
                            <w:pStyle w:val="Encabezado"/>
                            <w:rPr>
                              <w:rFonts w:ascii="Gill Sans MT" w:hAnsi="Gill Sans MT" w:cs="Gill Sans MT"/>
                              <w:i/>
                              <w:iCs/>
                              <w:color w:val="758085"/>
                              <w:w w:val="85"/>
                            </w:rPr>
                          </w:pPr>
                          <w:r>
                            <w:rPr>
                              <w:rFonts w:ascii="Gill Sans MT" w:hAnsi="Gill Sans MT" w:cs="Gill Sans MT"/>
                              <w:i/>
                              <w:iCs/>
                              <w:color w:val="758085"/>
                              <w:w w:val="85"/>
                            </w:rPr>
                            <w:t>Economía, Empresa y Comercio</w:t>
                          </w:r>
                        </w:p>
                        <w:p w14:paraId="7E74A3CB" w14:textId="77777777" w:rsidR="009252D8" w:rsidRDefault="009252D8" w:rsidP="009252D8">
                          <w:pPr>
                            <w:pStyle w:val="Encabezado"/>
                            <w:rPr>
                              <w:rFonts w:ascii="Gill Sans MT" w:hAnsi="Gill Sans MT" w:cs="Gill Sans MT"/>
                              <w:color w:val="758085"/>
                              <w:w w:val="85"/>
                              <w:sz w:val="18"/>
                              <w:szCs w:val="22"/>
                            </w:rPr>
                          </w:pPr>
                        </w:p>
                        <w:p w14:paraId="5BBCB142" w14:textId="77777777" w:rsidR="009252D8" w:rsidRDefault="009252D8" w:rsidP="009252D8">
                          <w:pPr>
                            <w:pStyle w:val="Encabezado"/>
                            <w:rPr>
                              <w:rFonts w:ascii="Gill Sans MT" w:hAnsi="Gill Sans MT" w:cs="Gill Sans MT"/>
                              <w:color w:val="758085"/>
                              <w:w w:val="85"/>
                              <w:sz w:val="18"/>
                              <w:szCs w:val="22"/>
                            </w:rPr>
                          </w:pPr>
                        </w:p>
                        <w:p w14:paraId="70E91D65" w14:textId="77777777"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Paseo de Roma, s/n</w:t>
                          </w:r>
                        </w:p>
                        <w:p w14:paraId="3A19A587" w14:textId="77777777"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06800 MÉRIDA</w:t>
                          </w:r>
                        </w:p>
                        <w:p w14:paraId="03642BB7" w14:textId="0A55118D" w:rsidR="009252D8" w:rsidRDefault="00061759" w:rsidP="009252D8">
                          <w:pPr>
                            <w:pStyle w:val="Encabezado"/>
                            <w:rPr>
                              <w:rFonts w:ascii="Gill Sans MT" w:hAnsi="Gill Sans MT" w:cs="Gill Sans MT"/>
                              <w:color w:val="758085"/>
                              <w:w w:val="85"/>
                              <w:sz w:val="18"/>
                              <w:szCs w:val="18"/>
                            </w:rPr>
                          </w:pPr>
                          <w:hyperlink r:id="rId1" w:history="1">
                            <w:r w:rsidRPr="000D1C59">
                              <w:rPr>
                                <w:rStyle w:val="Hipervnculo"/>
                                <w:rFonts w:ascii="Gill Sans MT" w:hAnsi="Gill Sans MT" w:cs="Gill Sans MT"/>
                                <w:w w:val="85"/>
                                <w:sz w:val="18"/>
                                <w:szCs w:val="18"/>
                              </w:rPr>
                              <w:t>https://www.juntaex.es</w:t>
                            </w:r>
                          </w:hyperlink>
                        </w:p>
                        <w:p w14:paraId="34EDB19F" w14:textId="7C8F0C7C"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http</w:t>
                          </w:r>
                          <w:r w:rsidR="00061759">
                            <w:rPr>
                              <w:rFonts w:ascii="Gill Sans MT" w:hAnsi="Gill Sans MT" w:cs="Gill Sans MT"/>
                              <w:color w:val="758085"/>
                              <w:w w:val="85"/>
                              <w:sz w:val="18"/>
                              <w:szCs w:val="18"/>
                            </w:rPr>
                            <w:t>s</w:t>
                          </w:r>
                          <w:r>
                            <w:rPr>
                              <w:rFonts w:ascii="Gill Sans MT" w:hAnsi="Gill Sans MT" w:cs="Gill Sans MT"/>
                              <w:color w:val="758085"/>
                              <w:w w:val="85"/>
                              <w:sz w:val="18"/>
                              <w:szCs w:val="18"/>
                            </w:rPr>
                            <w:t>://extremaduraempresarial.juntaex.es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7EE8E" id="_x0000_t202" coordsize="21600,21600" o:spt="202" path="m,l,21600r21600,l21600,xe">
              <v:stroke joinstyle="miter"/>
              <v:path gradientshapeok="t" o:connecttype="rect"/>
            </v:shapetype>
            <v:shape id="Text Box 2" o:spid="_x0000_s1026" type="#_x0000_t202" style="position:absolute;margin-left:-6.3pt;margin-top:9.05pt;width:189pt;height:135.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" stroked="f">
              <v:textbox inset="0,0,0,0">
                <w:txbxContent>
                  <w:p w14:paraId="3426A269" w14:textId="77777777" w:rsidR="009252D8" w:rsidRDefault="009252D8" w:rsidP="009252D8">
                    <w:pPr>
                      <w:pStyle w:val="Encabezado"/>
                      <w:tabs>
                        <w:tab w:val="clear" w:pos="4252"/>
                      </w:tabs>
                      <w:rPr>
                        <w:rFonts w:ascii="Gill Sans MT" w:hAnsi="Gill Sans MT" w:cs="Gill Sans MT"/>
                        <w:color w:val="758085"/>
                        <w:w w:val="85"/>
                      </w:rPr>
                    </w:pPr>
                    <w:r>
                      <w:rPr>
                        <w:rFonts w:ascii="Gill Sans MT" w:hAnsi="Gill Sans MT" w:cs="Gill Sans MT"/>
                        <w:color w:val="758085"/>
                        <w:w w:val="85"/>
                      </w:rPr>
                      <w:t xml:space="preserve">Consejería de </w:t>
                    </w:r>
                  </w:p>
                  <w:p w14:paraId="49316737" w14:textId="77777777" w:rsidR="009252D8" w:rsidRDefault="009252D8" w:rsidP="009252D8">
                    <w:pPr>
                      <w:pStyle w:val="Encabezado"/>
                      <w:tabs>
                        <w:tab w:val="clear" w:pos="4252"/>
                      </w:tabs>
                      <w:rPr>
                        <w:rFonts w:ascii="Gill Sans MT" w:hAnsi="Gill Sans MT" w:cs="Gill Sans MT"/>
                        <w:color w:val="758085"/>
                        <w:w w:val="85"/>
                      </w:rPr>
                    </w:pPr>
                    <w:r>
                      <w:rPr>
                        <w:rFonts w:ascii="Gill Sans MT" w:hAnsi="Gill Sans MT" w:cs="Gill Sans MT"/>
                        <w:color w:val="758085"/>
                        <w:w w:val="85"/>
                      </w:rPr>
                      <w:t>Economía, Empleo y Transformación Digital</w:t>
                    </w:r>
                  </w:p>
                  <w:p w14:paraId="0751975B" w14:textId="77777777" w:rsidR="009252D8" w:rsidRDefault="009252D8" w:rsidP="009252D8">
                    <w:pPr>
                      <w:rPr>
                        <w:rFonts w:ascii="Gill Sans MT" w:hAnsi="Gill Sans MT" w:cs="Gill Sans MT"/>
                        <w:color w:val="758085"/>
                        <w:w w:val="85"/>
                      </w:rPr>
                    </w:pPr>
                  </w:p>
                  <w:p w14:paraId="5889D42D" w14:textId="04CAF33A" w:rsidR="00BD459A" w:rsidRDefault="00BD459A" w:rsidP="009252D8">
                    <w:pPr>
                      <w:pStyle w:val="Encabezado"/>
                      <w:rPr>
                        <w:rFonts w:ascii="Gill Sans MT" w:hAnsi="Gill Sans MT" w:cs="Gill Sans MT"/>
                        <w:i/>
                        <w:iCs/>
                        <w:color w:val="758085"/>
                        <w:w w:val="85"/>
                      </w:rPr>
                    </w:pPr>
                    <w:r>
                      <w:rPr>
                        <w:rFonts w:ascii="Gill Sans MT" w:hAnsi="Gill Sans MT" w:cs="Gill Sans MT"/>
                        <w:i/>
                        <w:iCs/>
                        <w:color w:val="758085"/>
                        <w:w w:val="85"/>
                      </w:rPr>
                      <w:t>Secretaría General de</w:t>
                    </w:r>
                  </w:p>
                  <w:p w14:paraId="60282086" w14:textId="4431BBDC" w:rsidR="009252D8" w:rsidRDefault="00BD459A" w:rsidP="009252D8">
                    <w:pPr>
                      <w:pStyle w:val="Encabezado"/>
                      <w:rPr>
                        <w:rFonts w:ascii="Gill Sans MT" w:hAnsi="Gill Sans MT" w:cs="Gill Sans MT"/>
                        <w:i/>
                        <w:iCs/>
                        <w:color w:val="758085"/>
                        <w:w w:val="85"/>
                      </w:rPr>
                    </w:pPr>
                    <w:r>
                      <w:rPr>
                        <w:rFonts w:ascii="Gill Sans MT" w:hAnsi="Gill Sans MT" w:cs="Gill Sans MT"/>
                        <w:i/>
                        <w:iCs/>
                        <w:color w:val="758085"/>
                        <w:w w:val="85"/>
                      </w:rPr>
                      <w:t>Economía, Empresa y Comercio</w:t>
                    </w:r>
                  </w:p>
                  <w:p w14:paraId="7E74A3CB" w14:textId="77777777" w:rsidR="009252D8" w:rsidRDefault="009252D8" w:rsidP="009252D8">
                    <w:pPr>
                      <w:pStyle w:val="Encabezado"/>
                      <w:rPr>
                        <w:rFonts w:ascii="Gill Sans MT" w:hAnsi="Gill Sans MT" w:cs="Gill Sans MT"/>
                        <w:color w:val="758085"/>
                        <w:w w:val="85"/>
                        <w:sz w:val="18"/>
                        <w:szCs w:val="22"/>
                      </w:rPr>
                    </w:pPr>
                  </w:p>
                  <w:p w14:paraId="5BBCB142" w14:textId="77777777" w:rsidR="009252D8" w:rsidRDefault="009252D8" w:rsidP="009252D8">
                    <w:pPr>
                      <w:pStyle w:val="Encabezado"/>
                      <w:rPr>
                        <w:rFonts w:ascii="Gill Sans MT" w:hAnsi="Gill Sans MT" w:cs="Gill Sans MT"/>
                        <w:color w:val="758085"/>
                        <w:w w:val="85"/>
                        <w:sz w:val="18"/>
                        <w:szCs w:val="22"/>
                      </w:rPr>
                    </w:pPr>
                  </w:p>
                  <w:p w14:paraId="70E91D65" w14:textId="77777777"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Paseo de Roma, s/n</w:t>
                    </w:r>
                  </w:p>
                  <w:p w14:paraId="3A19A587" w14:textId="77777777"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06800 MÉRIDA</w:t>
                    </w:r>
                  </w:p>
                  <w:p w14:paraId="03642BB7" w14:textId="0A55118D" w:rsidR="009252D8" w:rsidRDefault="00061759" w:rsidP="009252D8">
                    <w:pPr>
                      <w:pStyle w:val="Encabezado"/>
                      <w:rPr>
                        <w:rFonts w:ascii="Gill Sans MT" w:hAnsi="Gill Sans MT" w:cs="Gill Sans MT"/>
                        <w:color w:val="758085"/>
                        <w:w w:val="85"/>
                        <w:sz w:val="18"/>
                        <w:szCs w:val="18"/>
                      </w:rPr>
                    </w:pPr>
                    <w:hyperlink r:id="rId2" w:history="1">
                      <w:r w:rsidRPr="000D1C59">
                        <w:rPr>
                          <w:rStyle w:val="Hipervnculo"/>
                          <w:rFonts w:ascii="Gill Sans MT" w:hAnsi="Gill Sans MT" w:cs="Gill Sans MT"/>
                          <w:w w:val="85"/>
                          <w:sz w:val="18"/>
                          <w:szCs w:val="18"/>
                        </w:rPr>
                        <w:t>https://www.juntaex.es</w:t>
                      </w:r>
                    </w:hyperlink>
                  </w:p>
                  <w:p w14:paraId="34EDB19F" w14:textId="7C8F0C7C" w:rsidR="009252D8" w:rsidRDefault="009252D8" w:rsidP="009252D8">
                    <w:pPr>
                      <w:pStyle w:val="Encabezado"/>
                      <w:rPr>
                        <w:rFonts w:ascii="Gill Sans MT" w:hAnsi="Gill Sans MT" w:cs="Gill Sans MT"/>
                        <w:color w:val="758085"/>
                        <w:w w:val="85"/>
                        <w:sz w:val="18"/>
                        <w:szCs w:val="18"/>
                      </w:rPr>
                    </w:pPr>
                    <w:r>
                      <w:rPr>
                        <w:rFonts w:ascii="Gill Sans MT" w:hAnsi="Gill Sans MT" w:cs="Gill Sans MT"/>
                        <w:color w:val="758085"/>
                        <w:w w:val="85"/>
                        <w:sz w:val="18"/>
                        <w:szCs w:val="18"/>
                      </w:rPr>
                      <w:t>http</w:t>
                    </w:r>
                    <w:r w:rsidR="00061759">
                      <w:rPr>
                        <w:rFonts w:ascii="Gill Sans MT" w:hAnsi="Gill Sans MT" w:cs="Gill Sans MT"/>
                        <w:color w:val="758085"/>
                        <w:w w:val="85"/>
                        <w:sz w:val="18"/>
                        <w:szCs w:val="18"/>
                      </w:rPr>
                      <w:t>s</w:t>
                    </w:r>
                    <w:r>
                      <w:rPr>
                        <w:rFonts w:ascii="Gill Sans MT" w:hAnsi="Gill Sans MT" w:cs="Gill Sans MT"/>
                        <w:color w:val="758085"/>
                        <w:w w:val="85"/>
                        <w:sz w:val="18"/>
                        <w:szCs w:val="18"/>
                      </w:rPr>
                      <w:t>://extremaduraempresarial.juntaex.es</w:t>
                    </w:r>
                  </w:p>
                </w:txbxContent>
              </v:textbox>
            </v:shape>
          </w:pict>
        </mc:Fallback>
      </mc:AlternateContent>
    </w:r>
    <w:r>
      <w:rPr>
        <w:noProof/>
      </w:rPr>
      <w:drawing>
        <wp:anchor distT="0" distB="0" distL="114935" distR="114935" simplePos="0" relativeHeight="251660288" behindDoc="0" locked="0" layoutInCell="1" allowOverlap="1" wp14:anchorId="0E57794F" wp14:editId="457288D4">
          <wp:simplePos x="0" y="0"/>
          <wp:positionH relativeFrom="column">
            <wp:posOffset>6222365</wp:posOffset>
          </wp:positionH>
          <wp:positionV relativeFrom="paragraph">
            <wp:posOffset>114935</wp:posOffset>
          </wp:positionV>
          <wp:extent cx="607695" cy="541655"/>
          <wp:effectExtent l="0" t="0" r="0" b="0"/>
          <wp:wrapNone/>
          <wp:docPr id="8111675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7695" cy="5416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3C83157C" w14:textId="43CF8299" w:rsidR="009252D8" w:rsidRDefault="00EE3253" w:rsidP="009252D8">
    <w:pPr>
      <w:pStyle w:val="Encabezado"/>
      <w:tabs>
        <w:tab w:val="clear" w:pos="4252"/>
      </w:tabs>
      <w:ind w:hanging="709"/>
      <w:rPr>
        <w:rFonts w:ascii="Gill Sans MT" w:hAnsi="Gill Sans MT" w:cs="Gill Sans MT"/>
        <w:color w:val="758085"/>
        <w:w w:val="85"/>
        <w:sz w:val="20"/>
      </w:rPr>
    </w:pPr>
    <w:r>
      <w:rPr>
        <w:noProof/>
      </w:rPr>
      <mc:AlternateContent>
        <mc:Choice Requires="wps">
          <w:drawing>
            <wp:anchor distT="0" distB="0" distL="0" distR="0" simplePos="0" relativeHeight="251661312" behindDoc="0" locked="0" layoutInCell="1" allowOverlap="1" wp14:anchorId="4CD57642" wp14:editId="122580EB">
              <wp:simplePos x="0" y="0"/>
              <wp:positionH relativeFrom="column">
                <wp:posOffset>2753995</wp:posOffset>
              </wp:positionH>
              <wp:positionV relativeFrom="paragraph">
                <wp:posOffset>50165</wp:posOffset>
              </wp:positionV>
              <wp:extent cx="3470910" cy="406400"/>
              <wp:effectExtent l="0" t="0" r="0" b="0"/>
              <wp:wrapNone/>
              <wp:docPr id="1221376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0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FBBB2" w14:textId="77777777" w:rsidR="009252D8" w:rsidRPr="00A87A31" w:rsidRDefault="009252D8" w:rsidP="009252D8">
                          <w:pPr>
                            <w:pStyle w:val="Contenidodelmarco"/>
                            <w:jc w:val="center"/>
                            <w:rPr>
                              <w:rFonts w:ascii="Albertus Medium" w:hAnsi="Albertus Medium"/>
                            </w:rPr>
                          </w:pPr>
                          <w:r w:rsidRPr="00A87A31">
                            <w:rPr>
                              <w:rFonts w:ascii="Albertus Medium" w:hAnsi="Albertus Medium" w:cs="Gill Sans MT"/>
                              <w:color w:val="758085"/>
                              <w:w w:val="85"/>
                              <w:sz w:val="44"/>
                              <w:szCs w:val="44"/>
                            </w:rPr>
                            <w:t>JUNTA DE EXTREMADURA</w:t>
                          </w:r>
                        </w:p>
                        <w:p w14:paraId="30E09A4B" w14:textId="77777777" w:rsidR="009252D8" w:rsidRDefault="009252D8" w:rsidP="009252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7642" id="Text Box 4" o:spid="_x0000_s1027" type="#_x0000_t202" style="position:absolute;margin-left:216.85pt;margin-top:3.95pt;width:273.3pt;height:3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" stroked="f">
              <v:fill opacity="0"/>
              <v:textbox inset="0,0,0,0">
                <w:txbxContent>
                  <w:p w14:paraId="7F4FBBB2" w14:textId="77777777" w:rsidR="009252D8" w:rsidRPr="00A87A31" w:rsidRDefault="009252D8" w:rsidP="009252D8">
                    <w:pPr>
                      <w:pStyle w:val="Contenidodelmarco"/>
                      <w:jc w:val="center"/>
                      <w:rPr>
                        <w:rFonts w:ascii="Albertus Medium" w:hAnsi="Albertus Medium"/>
                      </w:rPr>
                    </w:pPr>
                    <w:r w:rsidRPr="00A87A31">
                      <w:rPr>
                        <w:rFonts w:ascii="Albertus Medium" w:hAnsi="Albertus Medium" w:cs="Gill Sans MT"/>
                        <w:color w:val="758085"/>
                        <w:w w:val="85"/>
                        <w:sz w:val="44"/>
                        <w:szCs w:val="44"/>
                      </w:rPr>
                      <w:t>JUNTA DE EXTREMADURA</w:t>
                    </w:r>
                  </w:p>
                  <w:p w14:paraId="30E09A4B" w14:textId="77777777" w:rsidR="009252D8" w:rsidRDefault="009252D8" w:rsidP="009252D8"/>
                </w:txbxContent>
              </v:textbox>
            </v:shape>
          </w:pict>
        </mc:Fallback>
      </mc:AlternateContent>
    </w:r>
  </w:p>
  <w:p w14:paraId="0BDC1463" w14:textId="77777777" w:rsidR="009252D8" w:rsidRDefault="009252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BC3312A"/>
    <w:multiLevelType w:val="hybridMultilevel"/>
    <w:tmpl w:val="BAC6EB88"/>
    <w:lvl w:ilvl="0" w:tplc="D754363E">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31BC3873"/>
    <w:multiLevelType w:val="multilevel"/>
    <w:tmpl w:val="8B4A00BC"/>
    <w:lvl w:ilvl="0">
      <w:start w:val="1"/>
      <w:numFmt w:val="decimal"/>
      <w:suff w:val="nothing"/>
      <w:lvlText w:val="%1."/>
      <w:lvlJc w:val="left"/>
      <w:pPr>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1">
    <w:nsid w:val="46920A7F"/>
    <w:multiLevelType w:val="hybridMultilevel"/>
    <w:tmpl w:val="DCCAACA8"/>
    <w:lvl w:ilvl="0" w:tplc="1B422ACE">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63916BA3"/>
    <w:multiLevelType w:val="hybridMultilevel"/>
    <w:tmpl w:val="4CB66C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67876F1C"/>
    <w:multiLevelType w:val="hybridMultilevel"/>
    <w:tmpl w:val="C65670E8"/>
    <w:lvl w:ilvl="0" w:tplc="D1426694">
      <w:start w:val="1"/>
      <w:numFmt w:val="decimal"/>
      <w:lvlText w:val="%1."/>
      <w:lvlJc w:val="left"/>
      <w:pPr>
        <w:tabs>
          <w:tab w:val="num" w:pos="36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1F46001"/>
    <w:multiLevelType w:val="multilevel"/>
    <w:tmpl w:val="A3940F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1">
    <w:nsid w:val="723062F6"/>
    <w:multiLevelType w:val="hybridMultilevel"/>
    <w:tmpl w:val="4EC8AEB4"/>
    <w:lvl w:ilvl="0" w:tplc="9E1E943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7A056F51"/>
    <w:multiLevelType w:val="hybridMultilevel"/>
    <w:tmpl w:val="A5A42568"/>
    <w:lvl w:ilvl="0" w:tplc="0C0A0001">
      <w:start w:val="1"/>
      <w:numFmt w:val="bullet"/>
      <w:lvlText w:val=""/>
      <w:lvlJc w:val="left"/>
      <w:pPr>
        <w:tabs>
          <w:tab w:val="num" w:pos="720"/>
        </w:tabs>
        <w:ind w:left="720" w:hanging="360"/>
      </w:pPr>
      <w:rPr>
        <w:rFonts w:ascii="Symbol" w:hAnsi="Symbol" w:hint="default"/>
      </w:rPr>
    </w:lvl>
    <w:lvl w:ilvl="1" w:tplc="9402746A">
      <w:start w:val="1"/>
      <w:numFmt w:val="bullet"/>
      <w:lvlText w:val="o"/>
      <w:lvlJc w:val="left"/>
      <w:pPr>
        <w:tabs>
          <w:tab w:val="num" w:pos="1440"/>
        </w:tabs>
        <w:ind w:left="1440" w:hanging="360"/>
      </w:pPr>
      <w:rPr>
        <w:rFonts w:ascii="Courier New" w:hAnsi="Courier New" w:hint="default"/>
      </w:rPr>
    </w:lvl>
    <w:lvl w:ilvl="2" w:tplc="8C96D02E" w:tentative="1">
      <w:start w:val="1"/>
      <w:numFmt w:val="bullet"/>
      <w:lvlText w:val=""/>
      <w:lvlJc w:val="left"/>
      <w:pPr>
        <w:tabs>
          <w:tab w:val="num" w:pos="2160"/>
        </w:tabs>
        <w:ind w:left="2160" w:hanging="360"/>
      </w:pPr>
      <w:rPr>
        <w:rFonts w:ascii="Wingdings" w:hAnsi="Wingdings" w:hint="default"/>
      </w:rPr>
    </w:lvl>
    <w:lvl w:ilvl="3" w:tplc="F3F22B0C" w:tentative="1">
      <w:start w:val="1"/>
      <w:numFmt w:val="bullet"/>
      <w:lvlText w:val=""/>
      <w:lvlJc w:val="left"/>
      <w:pPr>
        <w:tabs>
          <w:tab w:val="num" w:pos="2880"/>
        </w:tabs>
        <w:ind w:left="2880" w:hanging="360"/>
      </w:pPr>
      <w:rPr>
        <w:rFonts w:ascii="Symbol" w:hAnsi="Symbol" w:hint="default"/>
      </w:rPr>
    </w:lvl>
    <w:lvl w:ilvl="4" w:tplc="DFA0B9F4" w:tentative="1">
      <w:start w:val="1"/>
      <w:numFmt w:val="bullet"/>
      <w:lvlText w:val="o"/>
      <w:lvlJc w:val="left"/>
      <w:pPr>
        <w:tabs>
          <w:tab w:val="num" w:pos="3600"/>
        </w:tabs>
        <w:ind w:left="3600" w:hanging="360"/>
      </w:pPr>
      <w:rPr>
        <w:rFonts w:ascii="Courier New" w:hAnsi="Courier New" w:hint="default"/>
      </w:rPr>
    </w:lvl>
    <w:lvl w:ilvl="5" w:tplc="4F2826B4" w:tentative="1">
      <w:start w:val="1"/>
      <w:numFmt w:val="bullet"/>
      <w:lvlText w:val=""/>
      <w:lvlJc w:val="left"/>
      <w:pPr>
        <w:tabs>
          <w:tab w:val="num" w:pos="4320"/>
        </w:tabs>
        <w:ind w:left="4320" w:hanging="360"/>
      </w:pPr>
      <w:rPr>
        <w:rFonts w:ascii="Wingdings" w:hAnsi="Wingdings" w:hint="default"/>
      </w:rPr>
    </w:lvl>
    <w:lvl w:ilvl="6" w:tplc="366A031C" w:tentative="1">
      <w:start w:val="1"/>
      <w:numFmt w:val="bullet"/>
      <w:lvlText w:val=""/>
      <w:lvlJc w:val="left"/>
      <w:pPr>
        <w:tabs>
          <w:tab w:val="num" w:pos="5040"/>
        </w:tabs>
        <w:ind w:left="5040" w:hanging="360"/>
      </w:pPr>
      <w:rPr>
        <w:rFonts w:ascii="Symbol" w:hAnsi="Symbol" w:hint="default"/>
      </w:rPr>
    </w:lvl>
    <w:lvl w:ilvl="7" w:tplc="8258EAAE" w:tentative="1">
      <w:start w:val="1"/>
      <w:numFmt w:val="bullet"/>
      <w:lvlText w:val="o"/>
      <w:lvlJc w:val="left"/>
      <w:pPr>
        <w:tabs>
          <w:tab w:val="num" w:pos="5760"/>
        </w:tabs>
        <w:ind w:left="5760" w:hanging="360"/>
      </w:pPr>
      <w:rPr>
        <w:rFonts w:ascii="Courier New" w:hAnsi="Courier New" w:hint="default"/>
      </w:rPr>
    </w:lvl>
    <w:lvl w:ilvl="8" w:tplc="A118C6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7C6C7F28"/>
    <w:multiLevelType w:val="singleLevel"/>
    <w:tmpl w:val="4B94CB6E"/>
    <w:lvl w:ilvl="0">
      <w:numFmt w:val="bullet"/>
      <w:lvlText w:val="*"/>
      <w:lvlJc w:val="left"/>
      <w:pPr>
        <w:tabs>
          <w:tab w:val="num" w:pos="794"/>
        </w:tabs>
        <w:ind w:left="794" w:hanging="397"/>
      </w:pPr>
      <w:rPr>
        <w:rFonts w:ascii="Times New Roman" w:hAnsi="Times New Roman" w:hint="default"/>
      </w:rPr>
    </w:lvl>
  </w:abstractNum>
  <w:abstractNum w:abstractNumId="9" w15:restartNumberingAfterBreak="1">
    <w:nsid w:val="7F622861"/>
    <w:multiLevelType w:val="hybridMultilevel"/>
    <w:tmpl w:val="A5A4256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34007562">
    <w:abstractNumId w:val="3"/>
  </w:num>
  <w:num w:numId="2" w16cid:durableId="1811704365">
    <w:abstractNumId w:val="8"/>
  </w:num>
  <w:num w:numId="3" w16cid:durableId="388382591">
    <w:abstractNumId w:val="9"/>
  </w:num>
  <w:num w:numId="4" w16cid:durableId="731124049">
    <w:abstractNumId w:val="7"/>
  </w:num>
  <w:num w:numId="5" w16cid:durableId="2136826455">
    <w:abstractNumId w:val="4"/>
  </w:num>
  <w:num w:numId="6" w16cid:durableId="1667975714">
    <w:abstractNumId w:val="6"/>
  </w:num>
  <w:num w:numId="7" w16cid:durableId="775297105">
    <w:abstractNumId w:val="0"/>
  </w:num>
  <w:num w:numId="8" w16cid:durableId="434129219">
    <w:abstractNumId w:val="2"/>
  </w:num>
  <w:num w:numId="9" w16cid:durableId="1541749521">
    <w:abstractNumId w:val="1"/>
  </w:num>
  <w:num w:numId="10" w16cid:durableId="907809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100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8A"/>
    <w:rsid w:val="00050638"/>
    <w:rsid w:val="00061759"/>
    <w:rsid w:val="000C528A"/>
    <w:rsid w:val="00177A8E"/>
    <w:rsid w:val="001A0C63"/>
    <w:rsid w:val="001B6E03"/>
    <w:rsid w:val="00200A8A"/>
    <w:rsid w:val="002018D0"/>
    <w:rsid w:val="002406C2"/>
    <w:rsid w:val="00266C1D"/>
    <w:rsid w:val="00277898"/>
    <w:rsid w:val="002F03F0"/>
    <w:rsid w:val="0030277D"/>
    <w:rsid w:val="00313A95"/>
    <w:rsid w:val="0036426C"/>
    <w:rsid w:val="0039441D"/>
    <w:rsid w:val="00416821"/>
    <w:rsid w:val="004431A2"/>
    <w:rsid w:val="0045636F"/>
    <w:rsid w:val="00472DDA"/>
    <w:rsid w:val="004819B7"/>
    <w:rsid w:val="004F7492"/>
    <w:rsid w:val="0056782B"/>
    <w:rsid w:val="005B23DD"/>
    <w:rsid w:val="00665FB5"/>
    <w:rsid w:val="006B39C2"/>
    <w:rsid w:val="00702DB9"/>
    <w:rsid w:val="00736167"/>
    <w:rsid w:val="00752767"/>
    <w:rsid w:val="00777688"/>
    <w:rsid w:val="00782D5A"/>
    <w:rsid w:val="007D6317"/>
    <w:rsid w:val="007E0917"/>
    <w:rsid w:val="008057C4"/>
    <w:rsid w:val="0084520B"/>
    <w:rsid w:val="008667BC"/>
    <w:rsid w:val="008A69CD"/>
    <w:rsid w:val="008C1726"/>
    <w:rsid w:val="009215FB"/>
    <w:rsid w:val="009252D8"/>
    <w:rsid w:val="00983C59"/>
    <w:rsid w:val="00A20FFD"/>
    <w:rsid w:val="00A85EA8"/>
    <w:rsid w:val="00AA39CE"/>
    <w:rsid w:val="00AC3C33"/>
    <w:rsid w:val="00AC6973"/>
    <w:rsid w:val="00B54B75"/>
    <w:rsid w:val="00BA7DAB"/>
    <w:rsid w:val="00BD459A"/>
    <w:rsid w:val="00C43E5D"/>
    <w:rsid w:val="00C47CD9"/>
    <w:rsid w:val="00CC4DEA"/>
    <w:rsid w:val="00CD44A9"/>
    <w:rsid w:val="00DE7B63"/>
    <w:rsid w:val="00E32254"/>
    <w:rsid w:val="00EE3253"/>
    <w:rsid w:val="00F01CDA"/>
    <w:rsid w:val="00F20653"/>
    <w:rsid w:val="00F567FD"/>
    <w:rsid w:val="00F8229C"/>
    <w:rsid w:val="00FC5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87806"/>
  <w15:chartTrackingRefBased/>
  <w15:docId w15:val="{A33393D5-A5F6-48E1-AB28-D5AA8E16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lang w:val="es-ES_tradnl"/>
    </w:rPr>
  </w:style>
  <w:style w:type="paragraph" w:styleId="Ttulo1">
    <w:name w:val="heading 1"/>
    <w:basedOn w:val="Normal"/>
    <w:next w:val="Normal"/>
    <w:qFormat/>
    <w:pPr>
      <w:keepNext/>
      <w:suppressAutoHyphens/>
      <w:jc w:val="both"/>
      <w:outlineLvl w:val="0"/>
    </w:pPr>
    <w:rPr>
      <w:rFonts w:ascii="Times New Roman" w:hAnsi="Times New Roman"/>
      <w:b/>
      <w:bCs/>
      <w:spacing w:val="-3"/>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Textoindependiente">
    <w:name w:val="Body Text"/>
    <w:basedOn w:val="Normal"/>
    <w:semiHidden/>
    <w:pPr>
      <w:suppressAutoHyphens/>
      <w:ind w:right="1395"/>
      <w:jc w:val="both"/>
    </w:pPr>
    <w:rPr>
      <w:rFonts w:ascii="CG Times" w:hAnsi="CG Times"/>
      <w:spacing w:val="-3"/>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Sangradetextonormal">
    <w:name w:val="Body Text Indent"/>
    <w:basedOn w:val="Normal"/>
    <w:semiHidden/>
    <w:pPr>
      <w:suppressAutoHyphens/>
      <w:ind w:firstLine="567"/>
      <w:jc w:val="both"/>
    </w:pPr>
    <w:rPr>
      <w:rFonts w:ascii="Times New Roman" w:hAnsi="Times New Roman"/>
      <w:spacing w:val="-3"/>
      <w:sz w:val="22"/>
    </w:rPr>
  </w:style>
  <w:style w:type="paragraph" w:styleId="Textoindependiente2">
    <w:name w:val="Body Text 2"/>
    <w:basedOn w:val="Normal"/>
    <w:semiHidden/>
    <w:pPr>
      <w:suppressAutoHyphens/>
      <w:jc w:val="both"/>
    </w:pPr>
    <w:rPr>
      <w:rFonts w:ascii="Times New Roman" w:hAnsi="Times New Roman"/>
      <w:spacing w:val="-3"/>
      <w:sz w:val="22"/>
    </w:rPr>
  </w:style>
  <w:style w:type="paragraph" w:customStyle="1" w:styleId="Sangradetextonormal1">
    <w:name w:val="Sangría de texto normal1"/>
    <w:basedOn w:val="Normal"/>
    <w:pPr>
      <w:suppressAutoHyphens/>
      <w:ind w:firstLine="567"/>
      <w:jc w:val="both"/>
    </w:pPr>
    <w:rPr>
      <w:rFonts w:ascii="Times New Roman" w:hAnsi="Times New Roman"/>
      <w:spacing w:val="-3"/>
      <w:sz w:val="22"/>
    </w:rPr>
  </w:style>
  <w:style w:type="paragraph" w:customStyle="1" w:styleId="Contenidodelmarco">
    <w:name w:val="Contenido del marco"/>
    <w:basedOn w:val="Normal"/>
    <w:rsid w:val="009252D8"/>
    <w:pPr>
      <w:suppressAutoHyphens/>
    </w:pPr>
    <w:rPr>
      <w:rFonts w:ascii="Times New Roman" w:hAnsi="Times New Roman"/>
      <w:szCs w:val="24"/>
      <w:lang w:val="es-ES" w:eastAsia="zh-CN"/>
    </w:rPr>
  </w:style>
  <w:style w:type="character" w:styleId="Mencinsinresolver">
    <w:name w:val="Unresolved Mention"/>
    <w:basedOn w:val="Fuentedeprrafopredeter"/>
    <w:uiPriority w:val="99"/>
    <w:semiHidden/>
    <w:unhideWhenUsed/>
    <w:rsid w:val="005B23DD"/>
    <w:rPr>
      <w:color w:val="605E5C"/>
      <w:shd w:val="clear" w:color="auto" w:fill="E1DFDD"/>
    </w:rPr>
  </w:style>
  <w:style w:type="paragraph" w:styleId="Prrafodelista">
    <w:name w:val="List Paragraph"/>
    <w:basedOn w:val="Normal"/>
    <w:qFormat/>
    <w:rsid w:val="00050638"/>
    <w:pPr>
      <w:ind w:left="720"/>
      <w:contextualSpacing/>
    </w:pPr>
  </w:style>
  <w:style w:type="table" w:styleId="Tablaconcuadrcula">
    <w:name w:val="Table Grid"/>
    <w:basedOn w:val="Tablanormal"/>
    <w:uiPriority w:val="39"/>
    <w:rsid w:val="001A0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juntaex.es" TargetMode="External"/><Relationship Id="rId1" Type="http://schemas.openxmlformats.org/officeDocument/2006/relationships/hyperlink" Target="https://www.juntaex.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5928AB13419F48BBE5A4AA4FDA586A" ma:contentTypeVersion="18" ma:contentTypeDescription="Crear nuevo documento." ma:contentTypeScope="" ma:versionID="fe0833787a32cd4303397bc8b45479e3">
  <xsd:schema xmlns:xsd="http://www.w3.org/2001/XMLSchema" xmlns:xs="http://www.w3.org/2001/XMLSchema" xmlns:p="http://schemas.microsoft.com/office/2006/metadata/properties" xmlns:ns3="e879fde4-07c3-482a-9501-f2fe4a6c2eae" xmlns:ns4="a7b2a5e9-fd4b-4ed6-9fc4-8b4be05c9ea1" targetNamespace="http://schemas.microsoft.com/office/2006/metadata/properties" ma:root="true" ma:fieldsID="355025045ae016f65f9c8c15fd8c7205" ns3:_="" ns4:_="">
    <xsd:import namespace="e879fde4-07c3-482a-9501-f2fe4a6c2eae"/>
    <xsd:import namespace="a7b2a5e9-fd4b-4ed6-9fc4-8b4be05c9e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9fde4-07c3-482a-9501-f2fe4a6c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2a5e9-fd4b-4ed6-9fc4-8b4be05c9ea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79fde4-07c3-482a-9501-f2fe4a6c2eae" xsi:nil="true"/>
  </documentManagement>
</p:properties>
</file>

<file path=customXml/itemProps1.xml><?xml version="1.0" encoding="utf-8"?>
<ds:datastoreItem xmlns:ds="http://schemas.openxmlformats.org/officeDocument/2006/customXml" ds:itemID="{87A1EAB4-4223-41D8-9B07-D79558784CF4}">
  <ds:schemaRefs>
    <ds:schemaRef ds:uri="http://schemas.microsoft.com/sharepoint/v3/contenttype/forms"/>
  </ds:schemaRefs>
</ds:datastoreItem>
</file>

<file path=customXml/itemProps2.xml><?xml version="1.0" encoding="utf-8"?>
<ds:datastoreItem xmlns:ds="http://schemas.openxmlformats.org/officeDocument/2006/customXml" ds:itemID="{9F0A2BCF-184C-4EDC-B397-F6D0937D1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9fde4-07c3-482a-9501-f2fe4a6c2eae"/>
    <ds:schemaRef ds:uri="a7b2a5e9-fd4b-4ed6-9fc4-8b4be05c9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A254C-08A1-4E09-93E9-E3ECC446114E}">
  <ds:schemaRefs>
    <ds:schemaRef ds:uri="http://schemas.microsoft.com/office/2006/metadata/properties"/>
    <ds:schemaRef ds:uri="http://schemas.microsoft.com/office/infopath/2007/PartnerControls"/>
    <ds:schemaRef ds:uri="e879fde4-07c3-482a-9501-f2fe4a6c2ea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1421</Words>
  <Characters>8048</Characters>
  <Application>Microsoft Office Word</Application>
  <DocSecurity>0</DocSecurity>
  <Lines>151</Lines>
  <Paragraphs>51</Paragraphs>
  <ScaleCrop>false</ScaleCrop>
  <HeadingPairs>
    <vt:vector size="2" baseType="variant">
      <vt:variant>
        <vt:lpstr>Título</vt:lpstr>
      </vt:variant>
      <vt:variant>
        <vt:i4>1</vt:i4>
      </vt:variant>
    </vt:vector>
  </HeadingPairs>
  <TitlesOfParts>
    <vt:vector size="1" baseType="lpstr">
      <vt:lpstr>Mérida, 7 de abril de 1997</vt:lpstr>
    </vt:vector>
  </TitlesOfParts>
  <Company>Junta de Extremadura</Company>
  <LinksUpToDate>false</LinksUpToDate>
  <CharactersWithSpaces>9418</CharactersWithSpaces>
  <SharedDoc>false</SharedDoc>
  <HLinks>
    <vt:vector size="12" baseType="variant">
      <vt:variant>
        <vt:i4>3801149</vt:i4>
      </vt:variant>
      <vt:variant>
        <vt:i4>30</vt:i4>
      </vt:variant>
      <vt:variant>
        <vt:i4>0</vt:i4>
      </vt:variant>
      <vt:variant>
        <vt:i4>5</vt:i4>
      </vt:variant>
      <vt:variant>
        <vt:lpwstr>https://www.fondoseuropeos.hacienda.gob.es/sitios/dgfc/es-ES/ipr/ir/Paginas/inicio.aspx</vt:lpwstr>
      </vt:variant>
      <vt:variant>
        <vt:lpwstr/>
      </vt:variant>
      <vt:variant>
        <vt:i4>8126569</vt:i4>
      </vt:variant>
      <vt:variant>
        <vt:i4>0</vt:i4>
      </vt:variant>
      <vt:variant>
        <vt:i4>0</vt:i4>
      </vt:variant>
      <vt:variant>
        <vt:i4>5</vt:i4>
      </vt:variant>
      <vt:variant>
        <vt:lpwstr>http://www.juntaex.es/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Mérida, 7 de abril de 1997</dc:title>
  <dc:subject/>
  <dc:creator>LUPE MARQUEZ GORDILLO</dc:creator>
  <cp:keywords/>
  <cp:lastModifiedBy>Juan Antonio Santiago Bernal</cp:lastModifiedBy>
  <cp:revision>6</cp:revision>
  <cp:lastPrinted>2025-01-22T08:21:00Z</cp:lastPrinted>
  <dcterms:created xsi:type="dcterms:W3CDTF">2025-01-22T12:52:00Z</dcterms:created>
  <dcterms:modified xsi:type="dcterms:W3CDTF">2026-05-26T09:46:00Z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0x010100825928AB13419F48BBE5A4AA4FDA586A</vt:lpwstr>
  </property>
</Properties>
</file>